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E" w:rsidRPr="00450008" w:rsidRDefault="0023009E" w:rsidP="0023009E">
      <w:pPr>
        <w:shd w:val="clear" w:color="auto" w:fill="FFFFFF"/>
        <w:ind w:right="142"/>
        <w:rPr>
          <w:rFonts w:ascii="Times New Roman" w:hAnsi="Times New Roman"/>
          <w:sz w:val="24"/>
          <w:szCs w:val="24"/>
        </w:rPr>
      </w:pPr>
    </w:p>
    <w:p w:rsidR="0023009E" w:rsidRPr="00D57BAA" w:rsidRDefault="0023009E" w:rsidP="0023009E">
      <w:pPr>
        <w:shd w:val="clear" w:color="auto" w:fill="FFFFFF"/>
        <w:ind w:right="142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D57BAA">
        <w:rPr>
          <w:rFonts w:ascii="Times New Roman" w:hAnsi="Times New Roman"/>
          <w:b/>
          <w:bCs/>
          <w:caps/>
          <w:color w:val="000000"/>
          <w:spacing w:val="-9"/>
          <w:sz w:val="28"/>
          <w:szCs w:val="28"/>
        </w:rPr>
        <w:t xml:space="preserve">  ПОЯСНИТЕЛЬНАЯ    ЗАПИСКА</w:t>
      </w:r>
    </w:p>
    <w:p w:rsidR="0023009E" w:rsidRPr="00D57BAA" w:rsidRDefault="0023009E" w:rsidP="0023009E">
      <w:pPr>
        <w:shd w:val="clear" w:color="auto" w:fill="FFFFFF"/>
        <w:ind w:right="142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к проекту бюджета </w:t>
      </w:r>
      <w:proofErr w:type="spellStart"/>
      <w:r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Удеревского</w:t>
      </w:r>
      <w:proofErr w:type="spellEnd"/>
      <w:r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сельсовета</w:t>
      </w:r>
    </w:p>
    <w:p w:rsidR="00C87D03" w:rsidRPr="00D57BAA" w:rsidRDefault="0023009E" w:rsidP="0023009E">
      <w:pPr>
        <w:shd w:val="clear" w:color="auto" w:fill="FFFFFF"/>
        <w:ind w:right="142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proofErr w:type="spellStart"/>
      <w:r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Черемисиновског</w:t>
      </w:r>
      <w:r w:rsid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</w:t>
      </w:r>
      <w:proofErr w:type="spellEnd"/>
      <w:r w:rsid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района Курской области на 2020</w:t>
      </w:r>
      <w:r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год</w:t>
      </w:r>
      <w:r w:rsidR="00C87D03"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</w:p>
    <w:p w:rsidR="0023009E" w:rsidRPr="00D57BAA" w:rsidRDefault="00D57BAA" w:rsidP="0023009E">
      <w:pPr>
        <w:shd w:val="clear" w:color="auto" w:fill="FFFFFF"/>
        <w:ind w:right="142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и на плановый период 2021 и 2022</w:t>
      </w:r>
      <w:r w:rsidR="00C87D03"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годов. </w:t>
      </w:r>
      <w:r w:rsidR="0023009E" w:rsidRPr="00D57BA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</w:p>
    <w:p w:rsidR="0023009E" w:rsidRPr="00450008" w:rsidRDefault="0023009E" w:rsidP="0023009E">
      <w:pPr>
        <w:shd w:val="clear" w:color="auto" w:fill="FFFFFF"/>
        <w:ind w:right="142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D57BAA" w:rsidRDefault="00D57BAA" w:rsidP="00D57BAA">
      <w:pPr>
        <w:shd w:val="clear" w:color="auto" w:fill="FFFFFF"/>
        <w:ind w:right="142"/>
        <w:jc w:val="both"/>
        <w:rPr>
          <w:b/>
          <w:bCs/>
          <w:caps/>
          <w:color w:val="000000"/>
          <w:spacing w:val="-9"/>
          <w:sz w:val="28"/>
          <w:szCs w:val="28"/>
        </w:rPr>
      </w:pPr>
      <w:r>
        <w:rPr>
          <w:b/>
          <w:bCs/>
          <w:caps/>
          <w:color w:val="000000"/>
          <w:spacing w:val="-9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Д О Х О Д </w:t>
      </w:r>
      <w:proofErr w:type="gramStart"/>
      <w:r>
        <w:rPr>
          <w:b/>
          <w:bCs/>
          <w:caps/>
          <w:color w:val="000000"/>
          <w:spacing w:val="-9"/>
          <w:sz w:val="28"/>
          <w:szCs w:val="28"/>
        </w:rPr>
        <w:t>Ы</w:t>
      </w:r>
      <w:proofErr w:type="gramEnd"/>
    </w:p>
    <w:p w:rsidR="00D57BAA" w:rsidRDefault="00D57BAA" w:rsidP="00D57BAA">
      <w:pPr>
        <w:shd w:val="clear" w:color="auto" w:fill="FFFFFF"/>
        <w:ind w:right="142" w:firstLine="627"/>
        <w:rPr>
          <w:b/>
          <w:bCs/>
          <w:caps/>
          <w:color w:val="000000"/>
          <w:spacing w:val="-9"/>
          <w:sz w:val="28"/>
          <w:szCs w:val="28"/>
        </w:rPr>
      </w:pPr>
    </w:p>
    <w:p w:rsidR="00D57BAA" w:rsidRDefault="00D57BAA" w:rsidP="00D57BAA">
      <w:pPr>
        <w:shd w:val="clear" w:color="auto" w:fill="FFFFFF"/>
        <w:ind w:right="142" w:firstLine="627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В основу разработки проекта бюджета </w:t>
      </w:r>
      <w:proofErr w:type="spellStart"/>
      <w:r>
        <w:rPr>
          <w:bCs/>
          <w:color w:val="000000"/>
          <w:spacing w:val="-9"/>
          <w:sz w:val="28"/>
          <w:szCs w:val="28"/>
        </w:rPr>
        <w:t>Удеревского</w:t>
      </w:r>
      <w:proofErr w:type="spellEnd"/>
      <w:r>
        <w:rPr>
          <w:bCs/>
          <w:color w:val="000000"/>
          <w:spacing w:val="-9"/>
          <w:sz w:val="28"/>
          <w:szCs w:val="28"/>
        </w:rPr>
        <w:t xml:space="preserve"> сельсовета </w:t>
      </w:r>
      <w:proofErr w:type="spellStart"/>
      <w:r>
        <w:rPr>
          <w:bCs/>
          <w:color w:val="000000"/>
          <w:spacing w:val="-9"/>
          <w:sz w:val="28"/>
          <w:szCs w:val="28"/>
        </w:rPr>
        <w:t>Чер</w:t>
      </w:r>
      <w:r>
        <w:rPr>
          <w:bCs/>
          <w:color w:val="000000"/>
          <w:spacing w:val="-9"/>
          <w:sz w:val="28"/>
          <w:szCs w:val="28"/>
        </w:rPr>
        <w:t>е</w:t>
      </w:r>
      <w:r>
        <w:rPr>
          <w:bCs/>
          <w:color w:val="000000"/>
          <w:spacing w:val="-9"/>
          <w:sz w:val="28"/>
          <w:szCs w:val="28"/>
        </w:rPr>
        <w:t>мисиновского</w:t>
      </w:r>
      <w:proofErr w:type="spellEnd"/>
      <w:r>
        <w:rPr>
          <w:bCs/>
          <w:color w:val="000000"/>
          <w:spacing w:val="-9"/>
          <w:sz w:val="28"/>
          <w:szCs w:val="28"/>
        </w:rPr>
        <w:t xml:space="preserve"> района  Курской области на 2020 год и на плановый период 2021 и 2022 годов положен прогноз социально-экономического развития </w:t>
      </w:r>
      <w:proofErr w:type="spellStart"/>
      <w:r>
        <w:rPr>
          <w:bCs/>
          <w:color w:val="000000"/>
          <w:spacing w:val="-9"/>
          <w:sz w:val="28"/>
          <w:szCs w:val="28"/>
        </w:rPr>
        <w:t>Удеревского</w:t>
      </w:r>
      <w:proofErr w:type="spellEnd"/>
      <w:r>
        <w:rPr>
          <w:bCs/>
          <w:color w:val="000000"/>
          <w:spacing w:val="-9"/>
          <w:sz w:val="28"/>
          <w:szCs w:val="28"/>
        </w:rPr>
        <w:t xml:space="preserve"> сельсовета  </w:t>
      </w:r>
      <w:proofErr w:type="spellStart"/>
      <w:r>
        <w:rPr>
          <w:bCs/>
          <w:color w:val="000000"/>
          <w:spacing w:val="-9"/>
          <w:sz w:val="28"/>
          <w:szCs w:val="28"/>
        </w:rPr>
        <w:t>Черемисиновск</w:t>
      </w:r>
      <w:r>
        <w:rPr>
          <w:bCs/>
          <w:color w:val="000000"/>
          <w:spacing w:val="-9"/>
          <w:sz w:val="28"/>
          <w:szCs w:val="28"/>
        </w:rPr>
        <w:t>о</w:t>
      </w:r>
      <w:r>
        <w:rPr>
          <w:bCs/>
          <w:color w:val="000000"/>
          <w:spacing w:val="-9"/>
          <w:sz w:val="28"/>
          <w:szCs w:val="28"/>
        </w:rPr>
        <w:t>го</w:t>
      </w:r>
      <w:proofErr w:type="spellEnd"/>
      <w:r>
        <w:rPr>
          <w:bCs/>
          <w:color w:val="000000"/>
          <w:spacing w:val="-9"/>
          <w:sz w:val="28"/>
          <w:szCs w:val="28"/>
        </w:rPr>
        <w:t xml:space="preserve"> района Курской области, действующее налоговое и бюджетное законодател</w:t>
      </w:r>
      <w:r>
        <w:rPr>
          <w:bCs/>
          <w:color w:val="000000"/>
          <w:spacing w:val="-9"/>
          <w:sz w:val="28"/>
          <w:szCs w:val="28"/>
        </w:rPr>
        <w:t>ь</w:t>
      </w:r>
      <w:r>
        <w:rPr>
          <w:bCs/>
          <w:color w:val="000000"/>
          <w:spacing w:val="-9"/>
          <w:sz w:val="28"/>
          <w:szCs w:val="28"/>
        </w:rPr>
        <w:t>ство.</w:t>
      </w:r>
    </w:p>
    <w:p w:rsidR="00D57BAA" w:rsidRDefault="00D57BAA" w:rsidP="00D57BAA">
      <w:pPr>
        <w:shd w:val="clear" w:color="auto" w:fill="FFFFFF"/>
        <w:ind w:right="142" w:firstLine="627"/>
        <w:rPr>
          <w:bCs/>
          <w:color w:val="000000"/>
          <w:spacing w:val="-9"/>
          <w:sz w:val="28"/>
          <w:szCs w:val="28"/>
        </w:rPr>
      </w:pPr>
    </w:p>
    <w:p w:rsidR="00D57BAA" w:rsidRDefault="00D57BAA" w:rsidP="00D57BAA">
      <w:pPr>
        <w:shd w:val="clear" w:color="auto" w:fill="FFFFFF"/>
        <w:ind w:right="142" w:firstLine="627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Помимо этого, в расчетах доходов бюджета </w:t>
      </w:r>
      <w:proofErr w:type="spellStart"/>
      <w:r>
        <w:rPr>
          <w:bCs/>
          <w:color w:val="000000"/>
          <w:spacing w:val="-9"/>
          <w:sz w:val="28"/>
          <w:szCs w:val="28"/>
        </w:rPr>
        <w:t>Удеревского</w:t>
      </w:r>
      <w:proofErr w:type="spellEnd"/>
      <w:r>
        <w:rPr>
          <w:bCs/>
          <w:color w:val="000000"/>
          <w:spacing w:val="-9"/>
          <w:sz w:val="28"/>
          <w:szCs w:val="28"/>
        </w:rPr>
        <w:t xml:space="preserve"> сельсовета </w:t>
      </w:r>
      <w:proofErr w:type="spellStart"/>
      <w:r>
        <w:rPr>
          <w:bCs/>
          <w:color w:val="000000"/>
          <w:spacing w:val="-9"/>
          <w:sz w:val="28"/>
          <w:szCs w:val="28"/>
        </w:rPr>
        <w:t>Черемисиновского</w:t>
      </w:r>
      <w:proofErr w:type="spellEnd"/>
      <w:r>
        <w:rPr>
          <w:bCs/>
          <w:color w:val="000000"/>
          <w:spacing w:val="-9"/>
          <w:sz w:val="28"/>
          <w:szCs w:val="28"/>
        </w:rPr>
        <w:t xml:space="preserve"> района  Курской области учитывались  принятые и введе</w:t>
      </w:r>
      <w:r>
        <w:rPr>
          <w:bCs/>
          <w:color w:val="000000"/>
          <w:spacing w:val="-9"/>
          <w:sz w:val="28"/>
          <w:szCs w:val="28"/>
        </w:rPr>
        <w:t>н</w:t>
      </w:r>
      <w:r>
        <w:rPr>
          <w:bCs/>
          <w:color w:val="000000"/>
          <w:spacing w:val="-9"/>
          <w:sz w:val="28"/>
          <w:szCs w:val="28"/>
        </w:rPr>
        <w:t>ные в действие федеральные законы, предусматривающие внесение изменений и дополнений в налоговое законодательство, начиная с 2012 года.</w:t>
      </w:r>
    </w:p>
    <w:p w:rsidR="00D57BAA" w:rsidRPr="000C2D3A" w:rsidRDefault="00D57BAA" w:rsidP="00D57BAA">
      <w:pPr>
        <w:shd w:val="clear" w:color="auto" w:fill="FFFFFF"/>
        <w:ind w:right="142" w:firstLine="627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</w:t>
      </w:r>
    </w:p>
    <w:p w:rsidR="00D57BAA" w:rsidRPr="000C2D3A" w:rsidRDefault="00D57BAA" w:rsidP="00D57BAA">
      <w:pPr>
        <w:shd w:val="clear" w:color="auto" w:fill="FFFFFF"/>
        <w:ind w:right="142" w:firstLine="627"/>
        <w:rPr>
          <w:b/>
          <w:bCs/>
          <w:color w:val="000000"/>
          <w:spacing w:val="-9"/>
          <w:sz w:val="28"/>
          <w:szCs w:val="28"/>
        </w:rPr>
      </w:pPr>
    </w:p>
    <w:p w:rsidR="00D57BAA" w:rsidRPr="00DE5EA8" w:rsidRDefault="00D57BAA" w:rsidP="00D57BAA">
      <w:pPr>
        <w:shd w:val="clear" w:color="auto" w:fill="FFFFFF"/>
        <w:ind w:right="142" w:firstLine="627"/>
        <w:rPr>
          <w:b/>
          <w:bCs/>
          <w:color w:val="000000"/>
          <w:spacing w:val="-1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доходной базы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DE5EA8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DE5EA8">
        <w:rPr>
          <w:b/>
          <w:bCs/>
          <w:color w:val="000000"/>
          <w:spacing w:val="-10"/>
          <w:sz w:val="28"/>
          <w:szCs w:val="28"/>
        </w:rPr>
        <w:t xml:space="preserve">бюджета 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10"/>
          <w:sz w:val="28"/>
          <w:szCs w:val="28"/>
        </w:rPr>
        <w:t>Удеревского</w:t>
      </w:r>
      <w:proofErr w:type="spellEnd"/>
      <w:r>
        <w:rPr>
          <w:b/>
          <w:bCs/>
          <w:color w:val="000000"/>
          <w:spacing w:val="-10"/>
          <w:sz w:val="28"/>
          <w:szCs w:val="28"/>
        </w:rPr>
        <w:t xml:space="preserve"> сельсов</w:t>
      </w:r>
      <w:r>
        <w:rPr>
          <w:b/>
          <w:bCs/>
          <w:color w:val="000000"/>
          <w:spacing w:val="-10"/>
          <w:sz w:val="28"/>
          <w:szCs w:val="28"/>
        </w:rPr>
        <w:t>е</w:t>
      </w:r>
      <w:r>
        <w:rPr>
          <w:b/>
          <w:bCs/>
          <w:color w:val="000000"/>
          <w:spacing w:val="-10"/>
          <w:sz w:val="28"/>
          <w:szCs w:val="28"/>
        </w:rPr>
        <w:t xml:space="preserve">та </w:t>
      </w:r>
      <w:proofErr w:type="spellStart"/>
      <w:r>
        <w:rPr>
          <w:b/>
          <w:bCs/>
          <w:color w:val="000000"/>
          <w:spacing w:val="-10"/>
          <w:sz w:val="28"/>
          <w:szCs w:val="28"/>
        </w:rPr>
        <w:t>Черемисиновского</w:t>
      </w:r>
      <w:proofErr w:type="spellEnd"/>
      <w:r>
        <w:rPr>
          <w:b/>
          <w:bCs/>
          <w:color w:val="000000"/>
          <w:spacing w:val="-10"/>
          <w:sz w:val="28"/>
          <w:szCs w:val="28"/>
        </w:rPr>
        <w:t xml:space="preserve"> района  Курской области  на 2020 год и на плановый период 2021 и 2022 годов  </w:t>
      </w:r>
    </w:p>
    <w:p w:rsidR="00D57BAA" w:rsidRPr="00DE5EA8" w:rsidRDefault="00D57BAA" w:rsidP="00D57BAA">
      <w:pPr>
        <w:shd w:val="clear" w:color="auto" w:fill="FFFFFF"/>
        <w:ind w:right="142" w:firstLine="570"/>
        <w:jc w:val="both"/>
        <w:rPr>
          <w:b/>
          <w:bCs/>
          <w:color w:val="000000"/>
          <w:spacing w:val="-10"/>
          <w:sz w:val="28"/>
          <w:szCs w:val="28"/>
        </w:rPr>
      </w:pPr>
    </w:p>
    <w:p w:rsidR="00D57BAA" w:rsidRDefault="00D57BAA" w:rsidP="00D57BAA">
      <w:pPr>
        <w:shd w:val="clear" w:color="auto" w:fill="FFFFFF"/>
        <w:ind w:left="14" w:right="142" w:firstLine="7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Формирование доходной базы </w:t>
      </w:r>
      <w:r w:rsidRPr="00DE5EA8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Удеревского</w:t>
      </w:r>
      <w:proofErr w:type="spellEnd"/>
      <w:r>
        <w:rPr>
          <w:color w:val="000000"/>
          <w:sz w:val="28"/>
          <w:szCs w:val="28"/>
        </w:rPr>
        <w:t xml:space="preserve"> сельсов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Черемисиновского</w:t>
      </w:r>
      <w:proofErr w:type="spellEnd"/>
      <w:r>
        <w:rPr>
          <w:color w:val="000000"/>
          <w:sz w:val="28"/>
          <w:szCs w:val="28"/>
        </w:rPr>
        <w:t xml:space="preserve"> района  Курской области на 2020 </w:t>
      </w:r>
      <w:r w:rsidRPr="00DE5EA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2021 и 2022 годов</w:t>
      </w:r>
      <w:r w:rsidRPr="00DE5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осуществлялось</w:t>
      </w:r>
      <w:r w:rsidRPr="00DE5EA8">
        <w:rPr>
          <w:color w:val="000000"/>
          <w:sz w:val="28"/>
          <w:szCs w:val="28"/>
        </w:rPr>
        <w:t xml:space="preserve"> исходя </w:t>
      </w:r>
      <w:proofErr w:type="gramStart"/>
      <w:r w:rsidRPr="00DE5EA8">
        <w:rPr>
          <w:color w:val="000000"/>
          <w:sz w:val="28"/>
          <w:szCs w:val="28"/>
        </w:rPr>
        <w:t>из</w:t>
      </w:r>
      <w:proofErr w:type="gramEnd"/>
      <w:r w:rsidRPr="00DE5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основных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налоговой и бюджетной политики. При этом в расчетах доходов уч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тывались  принятые и введенные в действие федеральные законы,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сматривающие внесение изменений и дополнений в налоговое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тельство.</w:t>
      </w:r>
      <w:r>
        <w:rPr>
          <w:color w:val="000000"/>
          <w:sz w:val="28"/>
          <w:szCs w:val="28"/>
        </w:rPr>
        <w:br/>
      </w:r>
    </w:p>
    <w:p w:rsidR="00D57BAA" w:rsidRDefault="00D57BAA" w:rsidP="00D57BAA">
      <w:pPr>
        <w:shd w:val="clear" w:color="auto" w:fill="FFFFFF"/>
        <w:ind w:left="14" w:right="142" w:firstLine="727"/>
        <w:jc w:val="both"/>
        <w:rPr>
          <w:color w:val="000000"/>
          <w:sz w:val="28"/>
          <w:szCs w:val="28"/>
        </w:rPr>
      </w:pPr>
      <w:r w:rsidRPr="00DE5EA8">
        <w:rPr>
          <w:color w:val="000000"/>
          <w:sz w:val="28"/>
          <w:szCs w:val="28"/>
        </w:rPr>
        <w:t>Прогнозирование осуществляется отдельно по каждому виду нал</w:t>
      </w:r>
      <w:r w:rsidRPr="00DE5EA8">
        <w:rPr>
          <w:color w:val="000000"/>
          <w:sz w:val="28"/>
          <w:szCs w:val="28"/>
        </w:rPr>
        <w:t>о</w:t>
      </w:r>
      <w:r w:rsidRPr="00DE5EA8">
        <w:rPr>
          <w:color w:val="000000"/>
          <w:sz w:val="28"/>
          <w:szCs w:val="28"/>
        </w:rPr>
        <w:t>га или сбора в</w:t>
      </w:r>
      <w:r>
        <w:rPr>
          <w:color w:val="000000"/>
          <w:sz w:val="28"/>
          <w:szCs w:val="28"/>
        </w:rPr>
        <w:t xml:space="preserve"> условиях хозяйствования </w:t>
      </w:r>
      <w:proofErr w:type="spellStart"/>
      <w:r>
        <w:rPr>
          <w:color w:val="000000"/>
          <w:sz w:val="28"/>
          <w:szCs w:val="28"/>
        </w:rPr>
        <w:t>Удеревского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Черемисиновского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DE5EA8">
        <w:rPr>
          <w:color w:val="000000"/>
          <w:sz w:val="28"/>
          <w:szCs w:val="28"/>
        </w:rPr>
        <w:t xml:space="preserve"> (налогооблагаемая база, индексы промышленн</w:t>
      </w:r>
      <w:r w:rsidRPr="00DE5EA8">
        <w:rPr>
          <w:color w:val="000000"/>
          <w:sz w:val="28"/>
          <w:szCs w:val="28"/>
        </w:rPr>
        <w:t>о</w:t>
      </w:r>
      <w:r w:rsidRPr="00DE5EA8">
        <w:rPr>
          <w:color w:val="000000"/>
          <w:sz w:val="28"/>
          <w:szCs w:val="28"/>
        </w:rPr>
        <w:t>го производства, индексы-дефляторы оптовых цен промышленной пр</w:t>
      </w:r>
      <w:r w:rsidRPr="00DE5EA8">
        <w:rPr>
          <w:color w:val="000000"/>
          <w:sz w:val="28"/>
          <w:szCs w:val="28"/>
        </w:rPr>
        <w:t>о</w:t>
      </w:r>
      <w:r w:rsidRPr="00DE5EA8">
        <w:rPr>
          <w:color w:val="000000"/>
          <w:sz w:val="28"/>
          <w:szCs w:val="28"/>
        </w:rPr>
        <w:t>дукции, темпы роста (снижения) объемов реализации и индексы-дефляторы цен сельскохозяйстве</w:t>
      </w:r>
      <w:r w:rsidRPr="00DE5EA8">
        <w:rPr>
          <w:color w:val="000000"/>
          <w:sz w:val="28"/>
          <w:szCs w:val="28"/>
        </w:rPr>
        <w:t>н</w:t>
      </w:r>
      <w:r w:rsidRPr="00DE5EA8">
        <w:rPr>
          <w:color w:val="000000"/>
          <w:sz w:val="28"/>
          <w:szCs w:val="28"/>
        </w:rPr>
        <w:t>ной продукции, индекс-дефлятор цен строительно-монтажных работ, индекс потребитель</w:t>
      </w:r>
      <w:r>
        <w:rPr>
          <w:color w:val="000000"/>
          <w:sz w:val="28"/>
          <w:szCs w:val="28"/>
        </w:rPr>
        <w:t xml:space="preserve">ских цен,  </w:t>
      </w:r>
      <w:r w:rsidRPr="00DE5EA8">
        <w:rPr>
          <w:color w:val="000000"/>
          <w:sz w:val="28"/>
          <w:szCs w:val="28"/>
        </w:rPr>
        <w:t xml:space="preserve"> фонд заработной пл</w:t>
      </w:r>
      <w:r w:rsidRPr="00DE5EA8">
        <w:rPr>
          <w:color w:val="000000"/>
          <w:sz w:val="28"/>
          <w:szCs w:val="28"/>
        </w:rPr>
        <w:t>а</w:t>
      </w:r>
      <w:r w:rsidRPr="00DE5EA8">
        <w:rPr>
          <w:color w:val="000000"/>
          <w:sz w:val="28"/>
          <w:szCs w:val="28"/>
        </w:rPr>
        <w:t>ты)</w:t>
      </w:r>
      <w:r w:rsidRPr="00575AF0">
        <w:rPr>
          <w:color w:val="000000"/>
          <w:sz w:val="28"/>
          <w:szCs w:val="28"/>
        </w:rPr>
        <w:t>.</w:t>
      </w:r>
      <w:r w:rsidRPr="00DE5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         </w:t>
      </w:r>
    </w:p>
    <w:p w:rsidR="00D57BAA" w:rsidRDefault="00D57BAA" w:rsidP="00D57BAA">
      <w:pPr>
        <w:ind w:left="14" w:right="-2" w:firstLine="727"/>
        <w:jc w:val="both"/>
        <w:rPr>
          <w:color w:val="000000"/>
          <w:sz w:val="28"/>
          <w:szCs w:val="28"/>
        </w:rPr>
      </w:pPr>
    </w:p>
    <w:p w:rsidR="00D57BAA" w:rsidRDefault="00D57BAA" w:rsidP="00D57BAA">
      <w:pPr>
        <w:ind w:left="14" w:right="-2" w:firstLine="727"/>
        <w:jc w:val="both"/>
        <w:rPr>
          <w:color w:val="000000"/>
          <w:sz w:val="28"/>
          <w:szCs w:val="28"/>
        </w:rPr>
      </w:pPr>
    </w:p>
    <w:p w:rsidR="00D57BAA" w:rsidRDefault="00D57BAA" w:rsidP="00D57BAA">
      <w:pPr>
        <w:ind w:right="-1" w:firstLine="709"/>
        <w:jc w:val="both"/>
        <w:outlineLvl w:val="0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Налог на доходы физических лиц</w:t>
      </w:r>
    </w:p>
    <w:p w:rsidR="00D57BAA" w:rsidRDefault="00D57BAA" w:rsidP="00D57BA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227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227.1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>
        <w:rPr>
          <w:rFonts w:ascii="Times New Roman" w:hAnsi="Times New Roman" w:cs="Times New Roman"/>
          <w:snapToGrid w:val="0"/>
          <w:sz w:val="28"/>
          <w:szCs w:val="28"/>
        </w:rPr>
        <w:t>1 01 02010 01 0000 110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  <w:proofErr w:type="gramEnd"/>
    </w:p>
    <w:p w:rsidR="00D57BAA" w:rsidRDefault="00D57BAA" w:rsidP="00D57BA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вариант – сумма налога определяется исходя из ожидаемого поступления налога в 2019 году, скорректированного на темпы роста (снижения) фонда заработной платы на 2020 год.</w:t>
      </w:r>
    </w:p>
    <w:p w:rsidR="00D57BAA" w:rsidRDefault="00D57BAA" w:rsidP="00D57BA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за 6 месяцев 2019 года и средн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удельного веса поступлений за соответствующие периоды 2016, 2017 и 2018 годов в фактических годовых поступлениях. </w:t>
      </w:r>
    </w:p>
    <w:p w:rsidR="00D57BAA" w:rsidRDefault="00D57BAA" w:rsidP="00D57BA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вариант – сумма налога определяется исходя из фонда зар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ботной платы, планируемого комитетом по экономике и развитию Курской области на 2020 год, и ставки налога в размере 13%.</w:t>
      </w:r>
    </w:p>
    <w:p w:rsidR="00D57BAA" w:rsidRDefault="00D57BAA" w:rsidP="00D57BA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Прогнозируемая сумма поступления налога на 2021 - 2022 годы та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же рассчитывается по двум вариантам и принимается </w:t>
      </w:r>
      <w:proofErr w:type="gramStart"/>
      <w:r>
        <w:rPr>
          <w:color w:val="000000"/>
          <w:sz w:val="28"/>
          <w:szCs w:val="28"/>
        </w:rPr>
        <w:t>средний</w:t>
      </w:r>
      <w:proofErr w:type="gramEnd"/>
      <w:r>
        <w:rPr>
          <w:color w:val="000000"/>
          <w:sz w:val="28"/>
          <w:szCs w:val="28"/>
        </w:rPr>
        <w:t xml:space="preserve"> из них.</w:t>
      </w:r>
    </w:p>
    <w:p w:rsidR="00D57BAA" w:rsidRDefault="00D57BAA" w:rsidP="00D57BA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вариант - сумма налога на 2021 - 2022 годы определяется исходя из прогнозируемого поступления налога в 2020 году по первому 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рианту, скорректированного на ежегодные темпы роста (снижения) фонда заработной платы на 2021 - 2022 годы.</w:t>
      </w:r>
    </w:p>
    <w:p w:rsidR="00D57BAA" w:rsidRDefault="00D57BAA" w:rsidP="00D57BA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вариант - сумма налога на 2021 - 2022 годы определяется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ходя из фонда заработной платы, планируемого комитетом по экономике и развитию Курской области на 2021 - 2022 годы, и ставки налога в размере 13%.</w:t>
      </w:r>
    </w:p>
    <w:p w:rsidR="00D57BAA" w:rsidRDefault="00D57BAA" w:rsidP="00D57BA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Налог на доходы физических лиц </w:t>
      </w:r>
      <w:r>
        <w:rPr>
          <w:sz w:val="28"/>
          <w:szCs w:val="28"/>
        </w:rPr>
        <w:t>с доходов, полученных 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деятельности физическими лицами, зарегистрированными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индивидуальных предпринимателей, нотариусов, занимающихся частной практикой, адвокатов, учредивших адвокатские кабинеты,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гих лиц, занимающихся частной практикой в соответствии со </w:t>
      </w:r>
      <w:hyperlink r:id="rId9" w:history="1">
        <w:r>
          <w:rPr>
            <w:rStyle w:val="a3"/>
            <w:sz w:val="28"/>
            <w:szCs w:val="28"/>
          </w:rPr>
          <w:t>статьей 227</w:t>
        </w:r>
      </w:hyperlink>
      <w:r>
        <w:rPr>
          <w:sz w:val="28"/>
          <w:szCs w:val="28"/>
        </w:rPr>
        <w:t xml:space="preserve"> Налогового кодекса Российской Федерации </w:t>
      </w:r>
      <w:r>
        <w:rPr>
          <w:color w:val="000000"/>
          <w:sz w:val="28"/>
          <w:szCs w:val="28"/>
        </w:rPr>
        <w:t xml:space="preserve">(код </w:t>
      </w:r>
      <w:r>
        <w:rPr>
          <w:snapToGrid w:val="0"/>
          <w:color w:val="000000"/>
          <w:sz w:val="28"/>
          <w:szCs w:val="28"/>
        </w:rPr>
        <w:t>1 01 02020 01 0000 110</w:t>
      </w:r>
      <w:r>
        <w:rPr>
          <w:color w:val="000000"/>
          <w:spacing w:val="-8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рассчитывается исходя из ожидаемого поступления налога в 2019 году, скорректированного на ежегодные</w:t>
      </w:r>
      <w:proofErr w:type="gramEnd"/>
      <w:r>
        <w:rPr>
          <w:color w:val="000000"/>
          <w:sz w:val="28"/>
          <w:szCs w:val="28"/>
        </w:rPr>
        <w:t xml:space="preserve"> темпы роста (снижения) фонда зарабо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ной платы в 2020 - 2022 годах. 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в 2018 году, скорректированного на темпы роста (снижения) фонда заработной платы в 2019 году.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налога на доходы физических лиц с доходов, полученных физическими лицами в соответствии со статьей 228 </w:t>
      </w:r>
      <w:hyperlink r:id="rId10" w:history="1">
        <w:r>
          <w:rPr>
            <w:rStyle w:val="a3"/>
            <w:sz w:val="28"/>
            <w:szCs w:val="28"/>
          </w:rPr>
          <w:t>Налогов</w:t>
        </w:r>
        <w:r>
          <w:rPr>
            <w:rStyle w:val="a3"/>
            <w:sz w:val="28"/>
            <w:szCs w:val="28"/>
          </w:rPr>
          <w:t>о</w:t>
        </w:r>
        <w:r>
          <w:rPr>
            <w:rStyle w:val="a3"/>
            <w:sz w:val="28"/>
            <w:szCs w:val="28"/>
          </w:rPr>
          <w:t>го кодекса Российской Федерации</w:t>
        </w:r>
      </w:hyperlink>
      <w:r>
        <w:rPr>
          <w:sz w:val="28"/>
          <w:szCs w:val="28"/>
        </w:rPr>
        <w:t xml:space="preserve"> (код 1 01 02030 01 0000 110), в 2020 - 2022 годах определяется на уровне ожидаемого поступления налога в 2019 году.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Ожидаемое поступление налога в 2019 году определяется на уровне фактического поступления налога в 2018 году.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в расчетах отрицательного значения прогноз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налога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нулю.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странными гражданами, осуществляющими трудовую деятельность по найму на основании патента в соответствии со статьей 227.1 </w:t>
      </w:r>
      <w:hyperlink r:id="rId11" w:history="1">
        <w:r>
          <w:rPr>
            <w:rStyle w:val="a3"/>
            <w:sz w:val="28"/>
            <w:szCs w:val="28"/>
          </w:rPr>
          <w:t>Налогового кодекса Российской Федерации</w:t>
        </w:r>
      </w:hyperlink>
      <w:r>
        <w:rPr>
          <w:sz w:val="28"/>
          <w:szCs w:val="28"/>
        </w:rPr>
        <w:t xml:space="preserve"> (код 1 01 02040 01 0000 110), рассчитыв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исходя из ожидаемого поступления налога в 2019 году, скорректир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на сводные индексы потребительских цен (все товары и</w:t>
      </w:r>
      <w:proofErr w:type="gramEnd"/>
      <w:r>
        <w:rPr>
          <w:sz w:val="28"/>
          <w:szCs w:val="28"/>
        </w:rPr>
        <w:t xml:space="preserve"> платные услуги), прогнозируемые в целом по Курской области на 2020 - 2022 годы.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за 6 месяцев 2019 года и удел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веса поступлений за соответствующий период 2018 года в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годовых поступлениях.</w:t>
      </w:r>
    </w:p>
    <w:p w:rsidR="00D57BAA" w:rsidRPr="002C63F5" w:rsidRDefault="00D57BAA" w:rsidP="00D57BAA">
      <w:pPr>
        <w:pStyle w:val="3"/>
        <w:shd w:val="clear" w:color="auto" w:fill="FFFFFF"/>
        <w:tabs>
          <w:tab w:val="left" w:pos="708"/>
        </w:tabs>
        <w:spacing w:before="375" w:after="225"/>
        <w:ind w:left="720" w:hanging="720"/>
        <w:jc w:val="left"/>
        <w:textAlignment w:val="baseline"/>
        <w:rPr>
          <w:b/>
          <w:color w:val="4C4C4C"/>
          <w:spacing w:val="2"/>
          <w:sz w:val="28"/>
          <w:szCs w:val="28"/>
          <w:lang w:val="ru-RU"/>
        </w:rPr>
      </w:pPr>
      <w:r w:rsidRPr="002C63F5">
        <w:rPr>
          <w:b/>
          <w:bCs/>
          <w:color w:val="4C4C4C"/>
          <w:spacing w:val="2"/>
          <w:sz w:val="28"/>
          <w:szCs w:val="28"/>
          <w:lang w:val="ru-RU"/>
        </w:rPr>
        <w:t>Единый сельскохозяйственный налог (код 1 05 03010 01 0000 110)</w:t>
      </w:r>
    </w:p>
    <w:p w:rsidR="00D57BAA" w:rsidRDefault="00D57BAA" w:rsidP="00D57B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Прогноз поступлений налога в 2020 - 2022 годах рассчитывается исходя из ожидаемого поступления налога в 2019 году, скорректированного на ежегодные индексы-дефляторы цен сельскохозяйственной продукции, прогнозируемые на 2020 - 2022 годы.</w:t>
      </w:r>
    </w:p>
    <w:p w:rsidR="00D57BAA" w:rsidRDefault="00D57BAA" w:rsidP="00D57B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Ожидаемое поступление налога в 2019 году рассчитывается исходя из фактических поступлений сумм налога за 6 месяцев 2019 года и удельн</w:t>
      </w:r>
      <w:r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го веса поступлений за соответствующий период 2018 года в фактических годовых поступлениях. При расчете ожидаемого поступления по муниц</w:t>
      </w:r>
      <w:r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>пальным образованиям, у которых удельный вес 1-го полугодия отчетн</w:t>
      </w:r>
      <w:r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го года составляет более 100 процентов или не превышает средний по о</w:t>
      </w:r>
      <w:r>
        <w:rPr>
          <w:color w:val="2D2D2D"/>
          <w:spacing w:val="2"/>
          <w:sz w:val="28"/>
          <w:szCs w:val="28"/>
        </w:rPr>
        <w:t>б</w:t>
      </w:r>
      <w:r>
        <w:rPr>
          <w:color w:val="2D2D2D"/>
          <w:spacing w:val="2"/>
          <w:sz w:val="28"/>
          <w:szCs w:val="28"/>
        </w:rPr>
        <w:t>ласти, в расчет принимается удельный вес, равный 100 процентам, и средний по области соответственно.</w:t>
      </w:r>
    </w:p>
    <w:p w:rsidR="00D57BAA" w:rsidRDefault="00D57BAA" w:rsidP="00D57B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При расчете на очередной финансовый год и на плановый период прогн</w:t>
      </w:r>
      <w:r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за поступления налога учитываются особенности по поселениям:</w:t>
      </w:r>
    </w:p>
    <w:p w:rsidR="00D57BAA" w:rsidRDefault="00D57BAA" w:rsidP="00D57B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при отсутствии у поселения индексов цен сельскохозяйственной проду</w:t>
      </w:r>
      <w:r>
        <w:rPr>
          <w:color w:val="2D2D2D"/>
          <w:spacing w:val="2"/>
          <w:sz w:val="28"/>
          <w:szCs w:val="28"/>
        </w:rPr>
        <w:t>к</w:t>
      </w:r>
      <w:r>
        <w:rPr>
          <w:color w:val="2D2D2D"/>
          <w:spacing w:val="2"/>
          <w:sz w:val="28"/>
          <w:szCs w:val="28"/>
        </w:rPr>
        <w:t>ции в расчетах применяются сводные индексы по соответствующему району, в состав которого входят данные поселения;</w:t>
      </w:r>
    </w:p>
    <w:p w:rsidR="00D57BAA" w:rsidRDefault="00D57BAA" w:rsidP="00D57B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при получении в расчетах отрицательного значения прогноз поступления налога принимается </w:t>
      </w:r>
      <w:proofErr w:type="gramStart"/>
      <w:r>
        <w:rPr>
          <w:color w:val="2D2D2D"/>
          <w:spacing w:val="2"/>
          <w:sz w:val="28"/>
          <w:szCs w:val="28"/>
        </w:rPr>
        <w:t>равным</w:t>
      </w:r>
      <w:proofErr w:type="gramEnd"/>
      <w:r>
        <w:rPr>
          <w:color w:val="2D2D2D"/>
          <w:spacing w:val="2"/>
          <w:sz w:val="28"/>
          <w:szCs w:val="28"/>
        </w:rPr>
        <w:t xml:space="preserve"> нулю.</w:t>
      </w:r>
    </w:p>
    <w:p w:rsidR="00D57BAA" w:rsidRDefault="00D57BAA" w:rsidP="00D57BAA">
      <w:pPr>
        <w:shd w:val="clear" w:color="auto" w:fill="FFFFFF"/>
        <w:tabs>
          <w:tab w:val="left" w:pos="1852"/>
        </w:tabs>
        <w:ind w:right="142"/>
        <w:rPr>
          <w:sz w:val="28"/>
          <w:szCs w:val="28"/>
        </w:rPr>
      </w:pPr>
    </w:p>
    <w:p w:rsidR="00D57BAA" w:rsidRDefault="00D57BAA" w:rsidP="00D57BAA">
      <w:pPr>
        <w:shd w:val="clear" w:color="auto" w:fill="FFFFFF"/>
        <w:tabs>
          <w:tab w:val="left" w:pos="1852"/>
        </w:tabs>
        <w:ind w:right="14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Налог на имущество физических лиц (код 1 06 01000 00 0000 110)</w:t>
      </w:r>
    </w:p>
    <w:p w:rsidR="00D57BAA" w:rsidRDefault="00D57BAA" w:rsidP="00D57BAA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поступлений налога на 2020-2022 годы рассчитывается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ходя из ожидаемого поступления налога в 2019 году.</w:t>
      </w:r>
    </w:p>
    <w:p w:rsidR="00D57BAA" w:rsidRDefault="00D57BAA" w:rsidP="00D57BAA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Ожидаемое поступление в 2019 году определяется на уровне факт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ческого поступления налога в 2018 году.</w:t>
      </w:r>
    </w:p>
    <w:p w:rsidR="00D57BAA" w:rsidRDefault="00D57BAA" w:rsidP="00D57BAA">
      <w:pPr>
        <w:shd w:val="clear" w:color="auto" w:fill="FFFFFF"/>
        <w:ind w:left="14" w:right="142" w:firstLine="727"/>
        <w:jc w:val="both"/>
        <w:rPr>
          <w:color w:val="000000"/>
          <w:sz w:val="28"/>
          <w:szCs w:val="28"/>
        </w:rPr>
      </w:pPr>
    </w:p>
    <w:p w:rsidR="00D57BAA" w:rsidRDefault="00D57BAA" w:rsidP="00D57BAA">
      <w:pPr>
        <w:shd w:val="clear" w:color="auto" w:fill="FFFFFF"/>
        <w:ind w:left="14" w:right="142" w:firstLine="72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Земельный налог (код 1 06 06000 00 0000 110)</w:t>
      </w:r>
    </w:p>
    <w:p w:rsidR="00D57BAA" w:rsidRDefault="00D57BAA" w:rsidP="00D57BAA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поступлений земельного налога на 2020-2022 годы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ляется на уровне ожидаемого поступления налога в 2019 году.</w:t>
      </w:r>
    </w:p>
    <w:p w:rsidR="00D57BAA" w:rsidRDefault="00D57BAA" w:rsidP="00D57BAA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Ожидаемое поступление налога в 2019 году рассчитывается исходя из фактического поступления налога во 2 полугодии 2018 года и в 1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годии 2019 года.</w:t>
      </w:r>
    </w:p>
    <w:p w:rsidR="00D57BAA" w:rsidRDefault="00D57BAA" w:rsidP="00D57BAA">
      <w:pPr>
        <w:tabs>
          <w:tab w:val="left" w:pos="709"/>
          <w:tab w:val="left" w:pos="851"/>
        </w:tabs>
        <w:ind w:right="-1" w:firstLine="709"/>
        <w:jc w:val="both"/>
        <w:rPr>
          <w:b/>
          <w:bCs/>
          <w:i/>
          <w:spacing w:val="-14"/>
          <w:sz w:val="28"/>
          <w:szCs w:val="28"/>
        </w:rPr>
      </w:pPr>
    </w:p>
    <w:p w:rsidR="00D57BAA" w:rsidRDefault="00D57BAA" w:rsidP="00D57BAA">
      <w:pPr>
        <w:tabs>
          <w:tab w:val="left" w:pos="709"/>
          <w:tab w:val="left" w:pos="851"/>
        </w:tabs>
        <w:ind w:right="-1" w:firstLine="709"/>
        <w:jc w:val="both"/>
        <w:rPr>
          <w:b/>
          <w:bCs/>
          <w:i/>
          <w:spacing w:val="-14"/>
          <w:sz w:val="28"/>
          <w:szCs w:val="28"/>
        </w:rPr>
      </w:pPr>
      <w:r>
        <w:rPr>
          <w:b/>
          <w:bCs/>
          <w:i/>
          <w:spacing w:val="-14"/>
          <w:sz w:val="28"/>
          <w:szCs w:val="28"/>
        </w:rPr>
        <w:t>Штрафы, санкции, возмещение ущерба (код 1 16 00000 00 0000 000)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</w:pP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Поступление платежей в 2020 - 2022 годах по кодам 1 16 01074 01 0000 140; 1 16 07090 00 0000 140; 1 16 10032 04 0000 140; 1 16 10032 05 0000 140; 1 16 10032 10 0000 140; 1 16 10032 13 0000 140 прогнозируется на уровне фактического поступления доходов в 2018 году с учетом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бюджетного законодательства в части штрафов, </w:t>
      </w:r>
      <w:r>
        <w:rPr>
          <w:color w:val="000000"/>
          <w:sz w:val="28"/>
          <w:szCs w:val="28"/>
        </w:rPr>
        <w:t xml:space="preserve">внесенных </w:t>
      </w:r>
      <w:hyperlink r:id="rId12" w:history="1">
        <w:r>
          <w:rPr>
            <w:rStyle w:val="a3"/>
            <w:color w:val="000000"/>
            <w:sz w:val="28"/>
            <w:szCs w:val="28"/>
          </w:rPr>
          <w:t>Фед</w:t>
        </w:r>
        <w:r>
          <w:rPr>
            <w:rStyle w:val="a3"/>
            <w:color w:val="000000"/>
            <w:sz w:val="28"/>
            <w:szCs w:val="28"/>
          </w:rPr>
          <w:t>е</w:t>
        </w:r>
        <w:r>
          <w:rPr>
            <w:rStyle w:val="a3"/>
            <w:color w:val="000000"/>
            <w:sz w:val="28"/>
            <w:szCs w:val="28"/>
          </w:rPr>
          <w:t>ральным законом от 15.04.2019 N 62-ФЗ "О внесении изменений в Бю</w:t>
        </w:r>
        <w:r>
          <w:rPr>
            <w:rStyle w:val="a3"/>
            <w:color w:val="000000"/>
            <w:sz w:val="28"/>
            <w:szCs w:val="28"/>
          </w:rPr>
          <w:t>д</w:t>
        </w:r>
        <w:r>
          <w:rPr>
            <w:rStyle w:val="a3"/>
            <w:color w:val="000000"/>
            <w:sz w:val="28"/>
            <w:szCs w:val="28"/>
          </w:rPr>
          <w:t>жетный кодекс Российской Федерации"</w:t>
        </w:r>
      </w:hyperlink>
      <w:r>
        <w:rPr>
          <w:sz w:val="28"/>
          <w:szCs w:val="28"/>
        </w:rPr>
        <w:t>.</w:t>
      </w:r>
    </w:p>
    <w:p w:rsidR="00D57BAA" w:rsidRDefault="00D57BAA" w:rsidP="00D57B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 получении в расчетах отрицательного значения прогноз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штрафов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нулю.</w:t>
      </w: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shd w:val="clear" w:color="auto" w:fill="FFFFFF"/>
        <w:ind w:right="-1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Прочие неналоговые доходы </w:t>
      </w:r>
      <w:r>
        <w:rPr>
          <w:b/>
          <w:i/>
          <w:color w:val="000000"/>
          <w:sz w:val="28"/>
          <w:szCs w:val="28"/>
        </w:rPr>
        <w:t xml:space="preserve">(код </w:t>
      </w:r>
      <w:r>
        <w:rPr>
          <w:b/>
          <w:i/>
          <w:snapToGrid w:val="0"/>
          <w:color w:val="000000"/>
          <w:sz w:val="28"/>
          <w:szCs w:val="28"/>
        </w:rPr>
        <w:t>1 17 05000 00 0000 180</w:t>
      </w:r>
      <w:r>
        <w:rPr>
          <w:b/>
          <w:i/>
          <w:color w:val="000000"/>
          <w:sz w:val="28"/>
          <w:szCs w:val="28"/>
        </w:rPr>
        <w:t>)</w:t>
      </w: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прочих </w:t>
      </w:r>
      <w:r>
        <w:rPr>
          <w:rFonts w:ascii="Times New Roman" w:hAnsi="Times New Roman" w:cs="Times New Roman"/>
          <w:color w:val="000000"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2020-2022 годы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гнозируется на уровне ожидаемого поступления доходов в 2019 году.</w:t>
      </w:r>
    </w:p>
    <w:p w:rsidR="00D57BAA" w:rsidRDefault="00D57BAA" w:rsidP="00D57BAA">
      <w:pPr>
        <w:shd w:val="clear" w:color="auto" w:fill="FFFFFF"/>
        <w:tabs>
          <w:tab w:val="left" w:pos="1819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Ожидаемое поступление в 2019 году рассчитывается исходя из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него значения фактических поступлений </w:t>
      </w:r>
      <w:r>
        <w:rPr>
          <w:bCs/>
          <w:color w:val="000000"/>
          <w:sz w:val="28"/>
          <w:szCs w:val="28"/>
        </w:rPr>
        <w:t xml:space="preserve">прочих </w:t>
      </w:r>
      <w:r>
        <w:rPr>
          <w:color w:val="000000"/>
          <w:sz w:val="28"/>
          <w:szCs w:val="28"/>
        </w:rPr>
        <w:t>неналоговых доходов в 2017 и 2018 годах.</w:t>
      </w:r>
    </w:p>
    <w:p w:rsidR="00D57BAA" w:rsidRDefault="00D57BAA" w:rsidP="00D57BAA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rPr>
          <w:b/>
          <w:bCs/>
          <w:i/>
          <w:sz w:val="28"/>
          <w:szCs w:val="28"/>
          <w:u w:val="single"/>
        </w:rPr>
      </w:pPr>
    </w:p>
    <w:p w:rsidR="00D57BAA" w:rsidRDefault="00D57BAA" w:rsidP="00D57BAA">
      <w:pPr>
        <w:rPr>
          <w:b/>
          <w:bCs/>
          <w:i/>
          <w:sz w:val="28"/>
          <w:szCs w:val="28"/>
          <w:u w:val="single"/>
        </w:rPr>
      </w:pPr>
    </w:p>
    <w:p w:rsidR="00D57BAA" w:rsidRDefault="00D57BAA" w:rsidP="00D57BAA">
      <w:pPr>
        <w:rPr>
          <w:b/>
          <w:bCs/>
          <w:i/>
          <w:sz w:val="28"/>
          <w:szCs w:val="28"/>
          <w:u w:val="single"/>
        </w:rPr>
      </w:pPr>
    </w:p>
    <w:p w:rsidR="00D57BAA" w:rsidRDefault="00D57BAA" w:rsidP="00D57BAA">
      <w:pPr>
        <w:rPr>
          <w:b/>
          <w:bCs/>
          <w:i/>
          <w:sz w:val="28"/>
          <w:szCs w:val="28"/>
          <w:u w:val="single"/>
        </w:rPr>
      </w:pPr>
    </w:p>
    <w:p w:rsidR="00D57BAA" w:rsidRDefault="00D57BAA" w:rsidP="00D57BAA">
      <w:pPr>
        <w:rPr>
          <w:b/>
          <w:bCs/>
          <w:i/>
          <w:spacing w:val="-9"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  <w:lang w:val="en-US"/>
        </w:rPr>
        <w:lastRenderedPageBreak/>
        <w:t>II</w:t>
      </w:r>
      <w:r>
        <w:rPr>
          <w:b/>
          <w:bCs/>
          <w:i/>
          <w:sz w:val="28"/>
          <w:szCs w:val="28"/>
          <w:u w:val="single"/>
        </w:rPr>
        <w:t xml:space="preserve">. Отдельные особенности </w:t>
      </w:r>
      <w:r>
        <w:rPr>
          <w:b/>
          <w:bCs/>
          <w:i/>
          <w:spacing w:val="-9"/>
          <w:sz w:val="28"/>
          <w:szCs w:val="28"/>
          <w:u w:val="single"/>
        </w:rPr>
        <w:t xml:space="preserve">планирования </w:t>
      </w:r>
    </w:p>
    <w:p w:rsidR="00D57BAA" w:rsidRDefault="00D57BAA" w:rsidP="00D57BAA">
      <w:pPr>
        <w:rPr>
          <w:b/>
          <w:bCs/>
          <w:i/>
          <w:spacing w:val="-9"/>
          <w:sz w:val="28"/>
          <w:szCs w:val="28"/>
          <w:u w:val="single"/>
        </w:rPr>
      </w:pPr>
      <w:r>
        <w:rPr>
          <w:b/>
          <w:bCs/>
          <w:i/>
          <w:spacing w:val="-9"/>
          <w:sz w:val="28"/>
          <w:szCs w:val="28"/>
          <w:u w:val="single"/>
        </w:rPr>
        <w:t>бюджетных ассигнований бюджета</w:t>
      </w:r>
    </w:p>
    <w:p w:rsidR="00D57BAA" w:rsidRDefault="00D57BAA" w:rsidP="00D57BAA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proofErr w:type="spellStart"/>
      <w:r>
        <w:rPr>
          <w:b/>
          <w:i/>
          <w:color w:val="000000"/>
          <w:sz w:val="28"/>
          <w:szCs w:val="28"/>
          <w:u w:val="single"/>
        </w:rPr>
        <w:t>Удеревского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сельсовета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Черемисиновского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района</w:t>
      </w:r>
    </w:p>
    <w:p w:rsidR="00D57BAA" w:rsidRDefault="00D57BAA" w:rsidP="00D57BAA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Курской области на 2020 год и на плановый период 2021 и 2022 годов</w:t>
      </w:r>
    </w:p>
    <w:p w:rsidR="00D57BAA" w:rsidRDefault="00D57BAA" w:rsidP="00D57BAA">
      <w:pPr>
        <w:pStyle w:val="ConsNormal0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AA" w:rsidRDefault="00D57BAA" w:rsidP="00D57BAA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основу прогноза расходов бюджета положены Федеральные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от 31 июля 1998 года № 145-ФЗ «Бюджетный кодекс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 (с учетом изменений и дополнений), от 6 октября 1999 года № 184-ФЗ «Об общих принципах организации законодательных (представител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ных) и исполнительных органов государственной власти субъектов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 (с учетом изменений и дополнений), от 6 октября 2003 года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 Министерства финансов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8 июня 2018 года № 132н «Об утверждении Порядка применения кодов бюджетной классификации Российской Федерации», Основные направления бюджетной и налоговой политики Курской области на 2020 год и на плановый период 2021 и 2022 годов, утвержденные распоряжен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Администрации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 сентября 2019 года       № 410-ра, а также проект федерального закона «О федеральном бюджете на 2020 год и на плановый период 2021 и 2022 годов».</w:t>
      </w:r>
    </w:p>
    <w:p w:rsidR="00D57BAA" w:rsidRDefault="00D57BAA" w:rsidP="00D57BAA">
      <w:pPr>
        <w:pStyle w:val="a4"/>
        <w:ind w:firstLine="709"/>
      </w:pPr>
    </w:p>
    <w:p w:rsidR="00D57BAA" w:rsidRDefault="00D57BAA" w:rsidP="00D57BAA">
      <w:pPr>
        <w:pStyle w:val="a4"/>
        <w:ind w:firstLine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Общие подходы к планированию бюджетных ассигнований </w:t>
      </w:r>
    </w:p>
    <w:p w:rsidR="00D57BAA" w:rsidRDefault="00D57BAA" w:rsidP="00D57BAA">
      <w:pPr>
        <w:pStyle w:val="a4"/>
        <w:ind w:firstLine="0"/>
        <w:jc w:val="center"/>
        <w:rPr>
          <w:b/>
        </w:rPr>
      </w:pPr>
      <w:r>
        <w:rPr>
          <w:b/>
        </w:rPr>
        <w:t xml:space="preserve">областного бюджета на 2020 год и на плановый период </w:t>
      </w:r>
    </w:p>
    <w:p w:rsidR="00D57BAA" w:rsidRDefault="00D57BAA" w:rsidP="00D57BAA">
      <w:pPr>
        <w:pStyle w:val="a4"/>
        <w:ind w:firstLine="0"/>
        <w:jc w:val="center"/>
        <w:rPr>
          <w:b/>
        </w:rPr>
      </w:pPr>
      <w:r>
        <w:rPr>
          <w:b/>
        </w:rPr>
        <w:t>2021 и 2022 годов</w:t>
      </w:r>
    </w:p>
    <w:p w:rsidR="00D57BAA" w:rsidRDefault="00D57BAA" w:rsidP="00D57BAA">
      <w:pPr>
        <w:pStyle w:val="a4"/>
        <w:ind w:firstLine="709"/>
      </w:pPr>
    </w:p>
    <w:p w:rsidR="00D57BAA" w:rsidRDefault="00D57BAA" w:rsidP="00D57BA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объемов на 2020 год и на плановый период 2021 и 2022 годов осуществляется в рамках муниципальных программ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и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мероприятий.</w:t>
      </w:r>
    </w:p>
    <w:p w:rsidR="00D57BAA" w:rsidRDefault="00D57BAA" w:rsidP="00D57BA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объема и структуры расходов 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на 2020 год и на плановый период 2021 и 2022 годов осуществляется исходя из «базовых» объемов бюджетных ассигнований на 2020 и 2021 годы, утвержденных Решением Собрания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</w:t>
      </w:r>
      <w:r>
        <w:rPr>
          <w:sz w:val="28"/>
          <w:szCs w:val="28"/>
        </w:rPr>
        <w:t xml:space="preserve"> области от 13.12.2018 года №17.1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синовского</w:t>
      </w:r>
      <w:proofErr w:type="spellEnd"/>
      <w:r>
        <w:rPr>
          <w:sz w:val="28"/>
          <w:szCs w:val="28"/>
        </w:rPr>
        <w:t xml:space="preserve"> района Курской области на 2019 год и на плановый период</w:t>
      </w:r>
      <w:proofErr w:type="gramEnd"/>
      <w:r>
        <w:rPr>
          <w:sz w:val="28"/>
          <w:szCs w:val="28"/>
        </w:rPr>
        <w:t xml:space="preserve"> 2020 и 2021 годов» (в редакции Решения Собрания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Курской области от 18</w:t>
      </w:r>
      <w:bookmarkStart w:id="0" w:name="_GoBack"/>
      <w:bookmarkEnd w:id="0"/>
      <w:r>
        <w:rPr>
          <w:sz w:val="28"/>
          <w:szCs w:val="28"/>
        </w:rPr>
        <w:t>.09.2019 №27.1</w:t>
      </w:r>
      <w:r>
        <w:rPr>
          <w:sz w:val="28"/>
          <w:szCs w:val="28"/>
        </w:rPr>
        <w:t>) с учетом их доведения до уровня 2019 года по расходам 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срока действия и оптимизации расходов несоциального </w:t>
      </w:r>
      <w:r>
        <w:rPr>
          <w:sz w:val="28"/>
          <w:szCs w:val="28"/>
        </w:rPr>
        <w:lastRenderedPageBreak/>
        <w:t>характера. В основу формирования расходов 2022 года положены бюджетные ассигнования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D57BAA" w:rsidRDefault="00D57BAA" w:rsidP="00D57BA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бюджета муниципального образования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57BAA" w:rsidRDefault="00D57BAA" w:rsidP="00D57BA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оплату труда работников органов </w:t>
      </w:r>
      <w:r>
        <w:rPr>
          <w:color w:val="020C22"/>
          <w:sz w:val="28"/>
          <w:szCs w:val="28"/>
        </w:rPr>
        <w:t>местного самоуправления, ф</w:t>
      </w:r>
      <w:r>
        <w:rPr>
          <w:color w:val="020C22"/>
          <w:sz w:val="28"/>
          <w:szCs w:val="28"/>
        </w:rPr>
        <w:t>и</w:t>
      </w:r>
      <w:r>
        <w:rPr>
          <w:color w:val="020C22"/>
          <w:sz w:val="28"/>
          <w:szCs w:val="28"/>
        </w:rPr>
        <w:t xml:space="preserve">нансируемых за счет средств местного бюджета, осуществляется исходя из утвержденных структур, </w:t>
      </w:r>
      <w:r>
        <w:rPr>
          <w:sz w:val="28"/>
          <w:szCs w:val="28"/>
        </w:rPr>
        <w:t>действующих на 1 августа 2018 года, 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актов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области, регулирующих оплату труда;</w:t>
      </w:r>
    </w:p>
    <w:p w:rsidR="00D57BAA" w:rsidRDefault="00D57BAA" w:rsidP="00D57BAA">
      <w:pPr>
        <w:autoSpaceDE w:val="0"/>
        <w:autoSpaceDN w:val="0"/>
        <w:adjustRightInd w:val="0"/>
        <w:ind w:firstLine="684"/>
        <w:jc w:val="both"/>
        <w:rPr>
          <w:color w:val="339966"/>
          <w:sz w:val="28"/>
          <w:szCs w:val="28"/>
        </w:rPr>
      </w:pPr>
      <w:r>
        <w:rPr>
          <w:sz w:val="28"/>
          <w:szCs w:val="28"/>
        </w:rPr>
        <w:t>2) текущее содержание органов местного самоуправления - исходя их общих подходов к расчету бюджетных проектировок, а также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для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нормативов формирования расходов на содержание органов местного самоуправления;</w:t>
      </w:r>
    </w:p>
    <w:p w:rsidR="00D57BAA" w:rsidRDefault="00D57BAA" w:rsidP="00D57BA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социальные выплаты (пособия, компенсации, доплаты, надбавки, дополнительное материальное обеспечение, единовременная и ежемеся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выплата семьям с детьми) и меры социальной поддержки отдельным категориям граждан в соответствии с действующим законодательством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 из ожидаемой численности получателей, с учетом ее изменения, и размеров выплат.</w:t>
      </w:r>
    </w:p>
    <w:p w:rsidR="00D57BAA" w:rsidRDefault="00D57BAA" w:rsidP="00D57BA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муниципального образования на 2020 год и на плановый период 2021 и 2022 годов применены общие подходы к расчету бюджетных проектировок:</w:t>
      </w:r>
    </w:p>
    <w:p w:rsidR="00D57BAA" w:rsidRDefault="00D57BAA" w:rsidP="00D57BA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D57BAA" w:rsidRDefault="00D57BAA" w:rsidP="00D5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согласно статьям 85 и 174.2 БК РФ;</w:t>
      </w:r>
    </w:p>
    <w:p w:rsidR="00D57BAA" w:rsidRDefault="00D57BAA" w:rsidP="00D57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</w:t>
      </w:r>
      <w:proofErr w:type="gramStart"/>
      <w:r>
        <w:rPr>
          <w:sz w:val="28"/>
          <w:szCs w:val="28"/>
        </w:rPr>
        <w:t>сохранения целевых показателей указов Президента Российской Федерации</w:t>
      </w:r>
      <w:proofErr w:type="gramEnd"/>
      <w:r>
        <w:rPr>
          <w:sz w:val="28"/>
          <w:szCs w:val="28"/>
        </w:rPr>
        <w:t xml:space="preserve"> от 1 июня 2012 года № 761, от 7 мая 2012 года          № 597 и от 28 декабря 2012 года № 1688, а также реализация мероприятий, предусмотренных Указом Президента Российской Федерации от 7 мая 2018 года № 204.</w:t>
      </w:r>
    </w:p>
    <w:p w:rsidR="00D57BAA" w:rsidRDefault="00D57BAA" w:rsidP="00D57BAA">
      <w:pPr>
        <w:autoSpaceDE w:val="0"/>
        <w:jc w:val="both"/>
        <w:rPr>
          <w:sz w:val="28"/>
          <w:szCs w:val="28"/>
        </w:rPr>
      </w:pPr>
    </w:p>
    <w:p w:rsidR="00D57BAA" w:rsidRDefault="00D57BAA" w:rsidP="00D57BAA">
      <w:pPr>
        <w:rPr>
          <w:b/>
          <w:bCs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Отдельные особенности </w:t>
      </w:r>
      <w:r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</w:p>
    <w:p w:rsidR="00D57BAA" w:rsidRDefault="00D57BAA" w:rsidP="00D57BAA">
      <w:pPr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бюджета</w:t>
      </w:r>
    </w:p>
    <w:p w:rsidR="00D57BAA" w:rsidRDefault="00D57BAA" w:rsidP="00D57BAA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D57BAA" w:rsidRDefault="00D57BAA" w:rsidP="00D57BAA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 учетом особенностей планировались расходы по следующим по</w:t>
      </w:r>
      <w:r>
        <w:rPr>
          <w:color w:val="000000"/>
          <w:sz w:val="28"/>
          <w:szCs w:val="24"/>
        </w:rPr>
        <w:t>д</w:t>
      </w:r>
      <w:r>
        <w:rPr>
          <w:color w:val="000000"/>
          <w:sz w:val="28"/>
          <w:szCs w:val="24"/>
        </w:rPr>
        <w:t>разделам.</w:t>
      </w:r>
    </w:p>
    <w:p w:rsidR="00D57BAA" w:rsidRDefault="00D57BAA" w:rsidP="00D57BA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образования».</w:t>
      </w:r>
    </w:p>
    <w:p w:rsidR="00D57BAA" w:rsidRDefault="00D57BAA" w:rsidP="00D57BAA">
      <w:pPr>
        <w:shd w:val="clear" w:color="auto" w:fill="FFFFFF"/>
        <w:ind w:firstLine="709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Подраздел 0104 «Функционирование Правительства Российской Федерации, высших органов исполнительной власти субъектов Росси</w:t>
      </w:r>
      <w:r>
        <w:rPr>
          <w:b/>
          <w:i/>
          <w:sz w:val="28"/>
          <w:szCs w:val="24"/>
        </w:rPr>
        <w:t>й</w:t>
      </w:r>
      <w:r>
        <w:rPr>
          <w:b/>
          <w:i/>
          <w:sz w:val="28"/>
          <w:szCs w:val="24"/>
        </w:rPr>
        <w:t>ской Федерации, местных администраций»</w:t>
      </w:r>
    </w:p>
    <w:p w:rsidR="00D57BAA" w:rsidRDefault="00D57BAA" w:rsidP="00D57BA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 данным подразделам планируются расходы на содержание главы органа местного самоуправления (0102), на содержание местной админ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страции (0104).</w:t>
      </w:r>
    </w:p>
    <w:p w:rsidR="00D57BAA" w:rsidRDefault="00D57BAA" w:rsidP="00D57BAA">
      <w:pPr>
        <w:shd w:val="clear" w:color="auto" w:fill="FFFFFF"/>
        <w:jc w:val="both"/>
        <w:rPr>
          <w:sz w:val="28"/>
          <w:szCs w:val="24"/>
        </w:rPr>
      </w:pPr>
    </w:p>
    <w:p w:rsidR="00D57BAA" w:rsidRDefault="00D57BAA" w:rsidP="00D57BAA">
      <w:pPr>
        <w:shd w:val="clear" w:color="auto" w:fill="FFFFFF"/>
        <w:ind w:firstLine="709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Подраздел 0310 «Обеспечение пожарной безопасности»</w:t>
      </w:r>
    </w:p>
    <w:p w:rsidR="00D57BAA" w:rsidRDefault="00D57BAA" w:rsidP="00D57BA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 данному разделу планируются расходы, направленные на обесп</w:t>
      </w:r>
      <w:r>
        <w:rPr>
          <w:sz w:val="28"/>
          <w:szCs w:val="24"/>
        </w:rPr>
        <w:t>е</w:t>
      </w:r>
      <w:r>
        <w:rPr>
          <w:sz w:val="28"/>
          <w:szCs w:val="24"/>
        </w:rPr>
        <w:t>чение первичных мер пожарной безопасности в границах муниципального образования, а также на создание условий для развития и обеспечения де</w:t>
      </w:r>
      <w:r>
        <w:rPr>
          <w:sz w:val="28"/>
          <w:szCs w:val="24"/>
        </w:rPr>
        <w:t>я</w:t>
      </w:r>
      <w:r>
        <w:rPr>
          <w:sz w:val="28"/>
          <w:szCs w:val="24"/>
        </w:rPr>
        <w:t>тельности добровольных пожарных и общественных объединений пожа</w:t>
      </w:r>
      <w:r>
        <w:rPr>
          <w:sz w:val="28"/>
          <w:szCs w:val="24"/>
        </w:rPr>
        <w:t>р</w:t>
      </w:r>
      <w:r>
        <w:rPr>
          <w:sz w:val="28"/>
          <w:szCs w:val="24"/>
        </w:rPr>
        <w:t>ной охраны.</w:t>
      </w:r>
    </w:p>
    <w:p w:rsidR="00D57BAA" w:rsidRDefault="00D57BAA" w:rsidP="00D57BAA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D57BAA" w:rsidRDefault="00D57BAA" w:rsidP="00D57BA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Подраздел 0503 «Благоустройство»</w:t>
      </w:r>
    </w:p>
    <w:p w:rsidR="00D57BAA" w:rsidRDefault="00D57BAA" w:rsidP="00D57BAA">
      <w:pPr>
        <w:autoSpaceDE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планируются  мероприятия по уличному освещению и прочим мероприятиям по благоустройству 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D57BAA" w:rsidRDefault="00D57BAA" w:rsidP="00D57BAA">
      <w:pPr>
        <w:autoSpaceDE w:val="0"/>
        <w:ind w:firstLine="684"/>
        <w:jc w:val="both"/>
        <w:rPr>
          <w:color w:val="000000"/>
          <w:sz w:val="28"/>
          <w:szCs w:val="24"/>
        </w:rPr>
      </w:pPr>
    </w:p>
    <w:p w:rsidR="00D57BAA" w:rsidRDefault="00D57BAA" w:rsidP="00D57BAA">
      <w:pPr>
        <w:autoSpaceDE w:val="0"/>
        <w:ind w:firstLine="684"/>
        <w:jc w:val="both"/>
        <w:rPr>
          <w:color w:val="000000"/>
          <w:sz w:val="28"/>
          <w:szCs w:val="24"/>
        </w:rPr>
      </w:pPr>
    </w:p>
    <w:p w:rsidR="00D57BAA" w:rsidRDefault="00D57BAA" w:rsidP="00D57BA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Подраздел 0801 «Культура»</w:t>
      </w:r>
    </w:p>
    <w:p w:rsidR="00D57BAA" w:rsidRDefault="00D57BAA" w:rsidP="00D57BAA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Расходы в области культуры планируются:</w:t>
      </w:r>
    </w:p>
    <w:p w:rsidR="00D57BAA" w:rsidRDefault="00D57BAA" w:rsidP="00D57BAA">
      <w:pPr>
        <w:pStyle w:val="a4"/>
        <w:ind w:firstLine="567"/>
      </w:pPr>
      <w:r>
        <w:t>- по заработной плате работникам бюджетных учреждений в соотве</w:t>
      </w:r>
      <w:r>
        <w:t>т</w:t>
      </w:r>
      <w:r>
        <w:t>ствии с указами Президента;</w:t>
      </w:r>
    </w:p>
    <w:p w:rsidR="00D57BAA" w:rsidRDefault="00D57BAA" w:rsidP="00D57BAA">
      <w:pPr>
        <w:pStyle w:val="a4"/>
        <w:ind w:firstLine="567"/>
      </w:pPr>
      <w:r>
        <w:t>- по начислениям на оплату труда – исходя из норматива 30,2%;</w:t>
      </w:r>
    </w:p>
    <w:p w:rsidR="00D57BAA" w:rsidRPr="00F50B88" w:rsidRDefault="00D57BAA" w:rsidP="00D57BAA">
      <w:pPr>
        <w:pStyle w:val="a4"/>
        <w:ind w:firstLine="567"/>
        <w:rPr>
          <w:color w:val="000000"/>
        </w:rPr>
      </w:pPr>
      <w:r>
        <w:t xml:space="preserve">-по коммунальным услугам предусмотрено </w:t>
      </w:r>
      <w:r>
        <w:rPr>
          <w:color w:val="000000"/>
        </w:rPr>
        <w:t>исходя из объемов потребления услуг в натуральном выражении в базовом году с учетом реж</w:t>
      </w:r>
      <w:r>
        <w:rPr>
          <w:color w:val="000000"/>
        </w:rPr>
        <w:t>и</w:t>
      </w:r>
      <w:r>
        <w:rPr>
          <w:color w:val="000000"/>
        </w:rPr>
        <w:t>ма экономии и планируемых тарифов на соответствующие коммунальные услуги на 2020 год.</w:t>
      </w:r>
    </w:p>
    <w:p w:rsidR="00D57BAA" w:rsidRDefault="00D57BAA" w:rsidP="00D57BAA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D57BAA" w:rsidRDefault="00D57BAA" w:rsidP="00D57BA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Подраздел 1102 «Массовый спорт»</w:t>
      </w:r>
    </w:p>
    <w:p w:rsidR="00D57BAA" w:rsidRDefault="00D57BAA" w:rsidP="00D57BAA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По данному подразделу планировались расходы на реализацию сл</w:t>
      </w:r>
      <w:r>
        <w:rPr>
          <w:color w:val="000000"/>
          <w:sz w:val="28"/>
          <w:szCs w:val="24"/>
        </w:rPr>
        <w:t>е</w:t>
      </w:r>
      <w:r>
        <w:rPr>
          <w:color w:val="000000"/>
          <w:sz w:val="28"/>
          <w:szCs w:val="24"/>
        </w:rPr>
        <w:t xml:space="preserve">дующих мероприятий: </w:t>
      </w:r>
    </w:p>
    <w:p w:rsidR="00D57BAA" w:rsidRDefault="00D57BAA" w:rsidP="00D57BAA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обеспечение организации и проведения физкультурных и массовых спортивных мероприятий;</w:t>
      </w:r>
    </w:p>
    <w:p w:rsidR="00D57BAA" w:rsidRDefault="00D57BAA" w:rsidP="00D57BAA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мероприятия по привлечению населения к занятиям физической культурой и массовым спортом.</w:t>
      </w:r>
    </w:p>
    <w:p w:rsidR="00D57BAA" w:rsidRPr="000B0173" w:rsidRDefault="00D57BAA" w:rsidP="00D57BAA">
      <w:pPr>
        <w:rPr>
          <w:sz w:val="28"/>
          <w:szCs w:val="28"/>
          <w:highlight w:val="magenta"/>
        </w:rPr>
      </w:pPr>
    </w:p>
    <w:p w:rsidR="0023009E" w:rsidRPr="00450008" w:rsidRDefault="00EB637E" w:rsidP="00EB637E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450008">
        <w:rPr>
          <w:rFonts w:ascii="Times New Roman" w:hAnsi="Times New Roman"/>
          <w:color w:val="000000"/>
          <w:sz w:val="24"/>
          <w:szCs w:val="24"/>
        </w:rPr>
        <w:t>.</w:t>
      </w:r>
    </w:p>
    <w:sectPr w:rsidR="0023009E" w:rsidRPr="0045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9E"/>
    <w:rsid w:val="00033AE5"/>
    <w:rsid w:val="001258D1"/>
    <w:rsid w:val="0023009E"/>
    <w:rsid w:val="00450008"/>
    <w:rsid w:val="0063711C"/>
    <w:rsid w:val="007C203F"/>
    <w:rsid w:val="00932B10"/>
    <w:rsid w:val="00C87D03"/>
    <w:rsid w:val="00CE7571"/>
    <w:rsid w:val="00D57BAA"/>
    <w:rsid w:val="00D66DD2"/>
    <w:rsid w:val="00E816BF"/>
    <w:rsid w:val="00E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E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D57BAA"/>
    <w:pPr>
      <w:keepNext/>
      <w:suppressAutoHyphens w:val="0"/>
      <w:outlineLvl w:val="2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rsid w:val="0023009E"/>
    <w:rPr>
      <w:rFonts w:ascii="Arial" w:hAnsi="Arial" w:cs="Arial"/>
      <w:lang w:val="ru-RU" w:eastAsia="ar-SA" w:bidi="ar-SA"/>
    </w:rPr>
  </w:style>
  <w:style w:type="character" w:styleId="a3">
    <w:name w:val="Hyperlink"/>
    <w:basedOn w:val="a0"/>
    <w:rsid w:val="0023009E"/>
    <w:rPr>
      <w:color w:val="0000FF"/>
      <w:u w:val="single"/>
    </w:rPr>
  </w:style>
  <w:style w:type="paragraph" w:customStyle="1" w:styleId="ConsNormal0">
    <w:name w:val="ConsNormal"/>
    <w:rsid w:val="002300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7">
    <w:name w:val="Основной текст7"/>
    <w:basedOn w:val="a"/>
    <w:rsid w:val="0023009E"/>
    <w:pPr>
      <w:widowControl w:val="0"/>
      <w:shd w:val="clear" w:color="auto" w:fill="FFFFFF"/>
      <w:spacing w:after="840" w:line="324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6">
    <w:name w:val="Заголовок №6"/>
    <w:basedOn w:val="a"/>
    <w:rsid w:val="0023009E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">
    <w:name w:val="Основной текст (2)"/>
    <w:basedOn w:val="a"/>
    <w:rsid w:val="0023009E"/>
    <w:pPr>
      <w:widowControl w:val="0"/>
      <w:shd w:val="clear" w:color="auto" w:fill="FFFFFF"/>
      <w:spacing w:before="840" w:line="320" w:lineRule="exact"/>
      <w:ind w:hanging="102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nformat">
    <w:name w:val="ConsPlusNonformat"/>
    <w:rsid w:val="007C2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7C203F"/>
    <w:pPr>
      <w:suppressAutoHyphens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2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7C203F"/>
    <w:pPr>
      <w:suppressAutoHyphens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C20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7C203F"/>
    <w:rPr>
      <w:vanish w:val="0"/>
    </w:rPr>
  </w:style>
  <w:style w:type="paragraph" w:styleId="a8">
    <w:name w:val="Balloon Text"/>
    <w:basedOn w:val="a"/>
    <w:link w:val="a9"/>
    <w:uiPriority w:val="99"/>
    <w:semiHidden/>
    <w:unhideWhenUsed/>
    <w:rsid w:val="00E8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6B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EB637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B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D57B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E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D57BAA"/>
    <w:pPr>
      <w:keepNext/>
      <w:suppressAutoHyphens w:val="0"/>
      <w:outlineLvl w:val="2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rsid w:val="0023009E"/>
    <w:rPr>
      <w:rFonts w:ascii="Arial" w:hAnsi="Arial" w:cs="Arial"/>
      <w:lang w:val="ru-RU" w:eastAsia="ar-SA" w:bidi="ar-SA"/>
    </w:rPr>
  </w:style>
  <w:style w:type="character" w:styleId="a3">
    <w:name w:val="Hyperlink"/>
    <w:basedOn w:val="a0"/>
    <w:rsid w:val="0023009E"/>
    <w:rPr>
      <w:color w:val="0000FF"/>
      <w:u w:val="single"/>
    </w:rPr>
  </w:style>
  <w:style w:type="paragraph" w:customStyle="1" w:styleId="ConsNormal0">
    <w:name w:val="ConsNormal"/>
    <w:rsid w:val="002300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7">
    <w:name w:val="Основной текст7"/>
    <w:basedOn w:val="a"/>
    <w:rsid w:val="0023009E"/>
    <w:pPr>
      <w:widowControl w:val="0"/>
      <w:shd w:val="clear" w:color="auto" w:fill="FFFFFF"/>
      <w:spacing w:after="840" w:line="324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6">
    <w:name w:val="Заголовок №6"/>
    <w:basedOn w:val="a"/>
    <w:rsid w:val="0023009E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">
    <w:name w:val="Основной текст (2)"/>
    <w:basedOn w:val="a"/>
    <w:rsid w:val="0023009E"/>
    <w:pPr>
      <w:widowControl w:val="0"/>
      <w:shd w:val="clear" w:color="auto" w:fill="FFFFFF"/>
      <w:spacing w:before="840" w:line="320" w:lineRule="exact"/>
      <w:ind w:hanging="102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nformat">
    <w:name w:val="ConsPlusNonformat"/>
    <w:rsid w:val="007C2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7C203F"/>
    <w:pPr>
      <w:suppressAutoHyphens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2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7C203F"/>
    <w:pPr>
      <w:suppressAutoHyphens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C20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7C203F"/>
    <w:rPr>
      <w:vanish w:val="0"/>
    </w:rPr>
  </w:style>
  <w:style w:type="paragraph" w:styleId="a8">
    <w:name w:val="Balloon Text"/>
    <w:basedOn w:val="a"/>
    <w:link w:val="a9"/>
    <w:uiPriority w:val="99"/>
    <w:semiHidden/>
    <w:unhideWhenUsed/>
    <w:rsid w:val="00E8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6B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EB637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B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D57B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3D119f0k7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4CF882AD44F61CB78531C71F3BFD99A8498F4FF10B93FD02292512BEFAB10893E0A8ACD7BAD2f1k7F" TargetMode="External"/><Relationship Id="rId12" Type="http://schemas.openxmlformats.org/officeDocument/2006/relationships/hyperlink" Target="http://docs.cntd.ru/document/554218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4CF882AD44F61CB78531C71F3BFD99A8498F4FF10B93FD02292512BEFAB10893E0A8AED7B3fDkCF" TargetMode="Externa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D62AED1E3212B22C1DBDF5D5BEC44C0DF1B5703116FB590C22EBE0812C0CC4463F9713D97mAn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2018-11-23T08:23:00Z</cp:lastPrinted>
  <dcterms:created xsi:type="dcterms:W3CDTF">2016-11-04T10:27:00Z</dcterms:created>
  <dcterms:modified xsi:type="dcterms:W3CDTF">2019-11-19T09:35:00Z</dcterms:modified>
</cp:coreProperties>
</file>