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УДЕРЕВСКОГО СЕЛЬСОВЕТА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ЧЕРЕМИСИНОВСКОГО РАЙОНА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КУРСКОЙ ОБЛАСТИ</w:t>
      </w:r>
    </w:p>
    <w:p w:rsidR="00067D27" w:rsidRDefault="00067D27" w:rsidP="00067D27">
      <w:pPr>
        <w:jc w:val="center"/>
        <w:rPr>
          <w:b/>
          <w:bCs/>
          <w:sz w:val="32"/>
          <w:szCs w:val="32"/>
        </w:rPr>
      </w:pPr>
    </w:p>
    <w:p w:rsidR="00067D27" w:rsidRDefault="00067D27" w:rsidP="00067D27">
      <w:pPr>
        <w:tabs>
          <w:tab w:val="left" w:pos="8040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67D27" w:rsidRDefault="00067D27" w:rsidP="00067D27">
      <w:pPr>
        <w:jc w:val="center"/>
        <w:rPr>
          <w:b/>
          <w:bCs/>
        </w:rPr>
      </w:pPr>
    </w:p>
    <w:p w:rsidR="00067D27" w:rsidRDefault="00067D27" w:rsidP="00067D27">
      <w:pPr>
        <w:rPr>
          <w:u w:val="single"/>
        </w:rPr>
      </w:pPr>
      <w:r>
        <w:rPr>
          <w:u w:val="single"/>
        </w:rPr>
        <w:t>от 2</w:t>
      </w:r>
      <w:r w:rsidR="00B70085">
        <w:rPr>
          <w:u w:val="single"/>
        </w:rPr>
        <w:t>7</w:t>
      </w:r>
      <w:r>
        <w:rPr>
          <w:u w:val="single"/>
        </w:rPr>
        <w:t xml:space="preserve">.03.2023 г. № </w:t>
      </w:r>
      <w:r w:rsidR="006E4EB4">
        <w:rPr>
          <w:u w:val="single"/>
        </w:rPr>
        <w:t>8.</w:t>
      </w:r>
      <w:r w:rsidR="007F3875">
        <w:rPr>
          <w:u w:val="single"/>
        </w:rPr>
        <w:t>2</w:t>
      </w:r>
      <w:r>
        <w:rPr>
          <w:u w:val="single"/>
        </w:rPr>
        <w:t>__</w:t>
      </w:r>
    </w:p>
    <w:p w:rsidR="00067D27" w:rsidRDefault="00067D27" w:rsidP="00067D27">
      <w:r>
        <w:t xml:space="preserve">     д. </w:t>
      </w:r>
      <w:proofErr w:type="spellStart"/>
      <w:r>
        <w:t>Ползиковка</w:t>
      </w:r>
      <w:proofErr w:type="spellEnd"/>
    </w:p>
    <w:p w:rsidR="00067D27" w:rsidRDefault="00067D27" w:rsidP="00067D27"/>
    <w:p w:rsidR="00067D27" w:rsidRDefault="00E04424" w:rsidP="002C7E97">
      <w:pPr>
        <w:jc w:val="center"/>
        <w:rPr>
          <w:b/>
        </w:rPr>
      </w:pPr>
      <w:r w:rsidRPr="0005085A">
        <w:rPr>
          <w:b/>
        </w:rPr>
        <w:t xml:space="preserve">Об утверждении проекта Решения Собрания депутатов </w:t>
      </w:r>
      <w:r>
        <w:rPr>
          <w:b/>
        </w:rPr>
        <w:t xml:space="preserve">Удеревского </w:t>
      </w:r>
      <w:r w:rsidRPr="0005085A">
        <w:rPr>
          <w:b/>
        </w:rPr>
        <w:t xml:space="preserve"> </w:t>
      </w:r>
      <w:r>
        <w:rPr>
          <w:b/>
        </w:rPr>
        <w:t>сельсовета</w:t>
      </w:r>
      <w:r w:rsidR="002C7E97">
        <w:rPr>
          <w:b/>
        </w:rPr>
        <w:t xml:space="preserve"> </w:t>
      </w:r>
      <w:r w:rsidRPr="0005085A">
        <w:rPr>
          <w:b/>
        </w:rPr>
        <w:t xml:space="preserve">«Об утверждении отчета  об исполнении бюджета </w:t>
      </w:r>
      <w:r>
        <w:rPr>
          <w:b/>
        </w:rPr>
        <w:t xml:space="preserve">Удеревского </w:t>
      </w:r>
      <w:r w:rsidRPr="0005085A">
        <w:rPr>
          <w:b/>
        </w:rPr>
        <w:t xml:space="preserve"> </w:t>
      </w:r>
      <w:r>
        <w:rPr>
          <w:b/>
        </w:rPr>
        <w:t>сельсовета</w:t>
      </w:r>
      <w:r w:rsidR="002C7E97">
        <w:rPr>
          <w:b/>
        </w:rPr>
        <w:t xml:space="preserve"> </w:t>
      </w:r>
      <w:r>
        <w:rPr>
          <w:b/>
        </w:rPr>
        <w:t>Черемисиновского</w:t>
      </w:r>
      <w:r w:rsidRPr="0005085A">
        <w:rPr>
          <w:b/>
        </w:rPr>
        <w:t xml:space="preserve"> района за 20</w:t>
      </w:r>
      <w:r>
        <w:rPr>
          <w:b/>
        </w:rPr>
        <w:t>22</w:t>
      </w:r>
      <w:r w:rsidRPr="0005085A">
        <w:rPr>
          <w:b/>
        </w:rPr>
        <w:t xml:space="preserve"> год»</w:t>
      </w:r>
    </w:p>
    <w:p w:rsidR="00E04424" w:rsidRDefault="00E04424" w:rsidP="00067D27"/>
    <w:p w:rsidR="00E04424" w:rsidRPr="0005085A" w:rsidRDefault="00E04424" w:rsidP="00E04424">
      <w:pPr>
        <w:ind w:firstLine="708"/>
        <w:jc w:val="both"/>
      </w:pPr>
      <w:r w:rsidRPr="0005085A">
        <w:t xml:space="preserve">В соответствии с п.2 ч.3 ст. 28 Федерального закона от 06.10.2003 г. № 131-ФЗ «Об общих принципах организации местного самоуправления в Российской Федерации» </w:t>
      </w:r>
      <w:r>
        <w:t>Собрание депутатов Удеревского сельсовета Черемисиновского района РЕШИЛО:</w:t>
      </w:r>
    </w:p>
    <w:p w:rsidR="00E04424" w:rsidRPr="0005085A" w:rsidRDefault="00E04424" w:rsidP="00E04424"/>
    <w:p w:rsidR="00E04424" w:rsidRPr="0005085A" w:rsidRDefault="00E04424" w:rsidP="00E04424">
      <w:pPr>
        <w:ind w:firstLine="567"/>
        <w:contextualSpacing/>
        <w:jc w:val="both"/>
      </w:pPr>
      <w:r>
        <w:t>1.</w:t>
      </w:r>
      <w:r w:rsidRPr="0005085A">
        <w:t xml:space="preserve">Принять за основу проект решения </w:t>
      </w:r>
      <w:r>
        <w:t xml:space="preserve">Собрание депутатов Удеревского сельсовета Черемисиновского района </w:t>
      </w:r>
      <w:r w:rsidRPr="0005085A">
        <w:t xml:space="preserve">«Об утверждении отчета  об исполнении бюджета </w:t>
      </w:r>
      <w:r>
        <w:t>Удеревского сельсовета</w:t>
      </w:r>
      <w:r w:rsidRPr="0005085A">
        <w:t xml:space="preserve"> </w:t>
      </w:r>
      <w:r>
        <w:t>Черемисиновского</w:t>
      </w:r>
      <w:r w:rsidRPr="0005085A">
        <w:t xml:space="preserve"> района за 20</w:t>
      </w:r>
      <w:r>
        <w:t>22</w:t>
      </w:r>
      <w:r w:rsidRPr="0005085A">
        <w:t xml:space="preserve"> год» (приложение № 1).</w:t>
      </w:r>
    </w:p>
    <w:p w:rsidR="00067D27" w:rsidRDefault="00067D27" w:rsidP="00E04424">
      <w:pPr>
        <w:ind w:firstLine="567"/>
        <w:jc w:val="both"/>
      </w:pPr>
      <w:r>
        <w:t xml:space="preserve">2. Направить проект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>
        <w:t>в</w:t>
      </w:r>
      <w:proofErr w:type="gramEnd"/>
      <w:r>
        <w:t xml:space="preserve"> контрольн</w:t>
      </w:r>
      <w:r w:rsidR="00E04424">
        <w:t>о счетный орган.</w:t>
      </w:r>
    </w:p>
    <w:p w:rsidR="00067D27" w:rsidRDefault="00067D27" w:rsidP="00E04424">
      <w:pPr>
        <w:ind w:firstLine="567"/>
        <w:jc w:val="both"/>
      </w:pPr>
      <w:r>
        <w:t>3. Обнародовать те</w:t>
      </w:r>
      <w:proofErr w:type="gramStart"/>
      <w:r>
        <w:t>кст  пр</w:t>
      </w:r>
      <w:proofErr w:type="gramEnd"/>
      <w:r>
        <w:t xml:space="preserve">оекта решения Собрания депутатов Удеревского сельсовета Черемисиновского района «Утверждение отчета об исполнении бюджета муниципального образования Удеревский сельсовет» за 2022год» на двух информационных стендах, расположенных: 1-й – здание Администрации Удеревского сельсовета Черемисиновского района д. </w:t>
      </w:r>
      <w:proofErr w:type="spellStart"/>
      <w:r>
        <w:t>Ползиковка</w:t>
      </w:r>
      <w:proofErr w:type="spellEnd"/>
      <w:r>
        <w:t>; 2-й – здание МКУК «Удеревский сельский Дом культуры» для его обсуждения гражданами, проживающими на территории Удеревского сельсовета Черемисиновского района Курской области и представления предложений по нему.</w:t>
      </w:r>
    </w:p>
    <w:p w:rsidR="00067D27" w:rsidRDefault="00067D27" w:rsidP="00E04424">
      <w:pPr>
        <w:ind w:firstLine="567"/>
        <w:jc w:val="both"/>
      </w:pPr>
      <w:r>
        <w:t xml:space="preserve">4. Обратиться к гражданам, проживающим на территории Удеревского сельсовета Черемисиновского района Курской области, с просьбой принять активное участие в обсуждении проекта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>
        <w:t>в</w:t>
      </w:r>
      <w:proofErr w:type="gramEnd"/>
      <w:r>
        <w:t>нести предложения по совершенствованию данного проекта.</w:t>
      </w:r>
    </w:p>
    <w:p w:rsidR="00067D27" w:rsidRDefault="00067D27" w:rsidP="00E04424">
      <w:pPr>
        <w:ind w:firstLine="567"/>
        <w:jc w:val="both"/>
      </w:pPr>
      <w:r>
        <w:t xml:space="preserve">5. Утвердить состав комиссии по обсуждению проекта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>
        <w:t>п</w:t>
      </w:r>
      <w:proofErr w:type="gramEnd"/>
      <w:r>
        <w:t>риему и учету предложений по нему (приложение № 2)</w:t>
      </w:r>
    </w:p>
    <w:p w:rsidR="00067D27" w:rsidRDefault="00067D27" w:rsidP="00E04424">
      <w:pPr>
        <w:ind w:firstLine="567"/>
        <w:jc w:val="both"/>
      </w:pPr>
      <w:r>
        <w:t>6. Поручить комиссии:</w:t>
      </w:r>
    </w:p>
    <w:p w:rsidR="00067D27" w:rsidRDefault="00067D27" w:rsidP="00E04424">
      <w:pPr>
        <w:ind w:firstLine="567"/>
        <w:jc w:val="both"/>
      </w:pPr>
      <w:r>
        <w:t xml:space="preserve">6.1. обобщить и систематизировать предложения по проекту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067D27" w:rsidRDefault="00067D27" w:rsidP="00E04424">
      <w:pPr>
        <w:ind w:firstLine="567"/>
        <w:jc w:val="both"/>
      </w:pPr>
      <w:r>
        <w:t xml:space="preserve">   6.2. обобщенные и систематизированные материалы представить Собранию депутатов Удеревского сельсовета Черемисиновского района Курской области.</w:t>
      </w:r>
    </w:p>
    <w:p w:rsidR="00067D27" w:rsidRDefault="00067D27" w:rsidP="00E04424">
      <w:pPr>
        <w:ind w:firstLine="567"/>
        <w:jc w:val="both"/>
      </w:pPr>
      <w:r>
        <w:t xml:space="preserve">   7. Утвердить прилагаемые:</w:t>
      </w:r>
    </w:p>
    <w:p w:rsidR="00067D27" w:rsidRDefault="00067D27" w:rsidP="00E04424">
      <w:pPr>
        <w:ind w:firstLine="567"/>
        <w:jc w:val="both"/>
      </w:pPr>
      <w:r>
        <w:lastRenderedPageBreak/>
        <w:t xml:space="preserve">   Порядок участия граждан в обсуждении проекта решения Собрания депутатов Удеревского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067D27" w:rsidRDefault="00067D27" w:rsidP="00E04424">
      <w:pPr>
        <w:ind w:firstLine="567"/>
        <w:jc w:val="both"/>
      </w:pPr>
      <w:r>
        <w:t xml:space="preserve">   Порядок учета предложений по проекту решения Собрания депутатов Удеревского сельсовета Черемисиновского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067D27" w:rsidRDefault="00067D27" w:rsidP="00E04424">
      <w:pPr>
        <w:ind w:firstLine="567"/>
        <w:jc w:val="both"/>
      </w:pPr>
      <w:r>
        <w:t xml:space="preserve">   8. Обнародовать настоящее решение на указанных п.2 стендах.</w:t>
      </w:r>
    </w:p>
    <w:p w:rsidR="00067D27" w:rsidRDefault="00067D27" w:rsidP="00E04424">
      <w:pPr>
        <w:ind w:firstLine="567"/>
        <w:jc w:val="both"/>
      </w:pPr>
      <w:r>
        <w:t xml:space="preserve">   9.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Удеревского сельсовета О.Л.Овсянникова</w:t>
      </w:r>
    </w:p>
    <w:p w:rsidR="00067D27" w:rsidRDefault="00067D27" w:rsidP="00E04424">
      <w:pPr>
        <w:jc w:val="both"/>
      </w:pPr>
    </w:p>
    <w:p w:rsidR="00067D27" w:rsidRDefault="00067D27" w:rsidP="00067D27"/>
    <w:p w:rsidR="00067D27" w:rsidRDefault="00067D27" w:rsidP="00067D27"/>
    <w:p w:rsidR="00067D27" w:rsidRDefault="00067D27" w:rsidP="00067D27">
      <w:pPr>
        <w:tabs>
          <w:tab w:val="left" w:pos="8749"/>
        </w:tabs>
        <w:ind w:left="30" w:hanging="30"/>
        <w:jc w:val="both"/>
      </w:pPr>
      <w:r>
        <w:t>Председатель Собрания депутатов</w:t>
      </w:r>
    </w:p>
    <w:p w:rsidR="00067D27" w:rsidRDefault="00067D27" w:rsidP="00067D27">
      <w:pPr>
        <w:tabs>
          <w:tab w:val="left" w:pos="8749"/>
        </w:tabs>
        <w:ind w:left="30" w:hanging="30"/>
        <w:jc w:val="both"/>
      </w:pPr>
      <w:r>
        <w:t xml:space="preserve"> Удеревского сельсовета Черемисиновского района                          Н.И.Писарева</w:t>
      </w:r>
    </w:p>
    <w:p w:rsidR="00067D27" w:rsidRDefault="00067D27" w:rsidP="00067D27"/>
    <w:p w:rsidR="00067D27" w:rsidRDefault="00067D27" w:rsidP="00067D27"/>
    <w:p w:rsidR="00067D27" w:rsidRDefault="00067D27" w:rsidP="00067D27">
      <w:pPr>
        <w:tabs>
          <w:tab w:val="left" w:pos="8749"/>
        </w:tabs>
        <w:ind w:left="30" w:hanging="30"/>
      </w:pPr>
      <w:r>
        <w:t xml:space="preserve"> Глава Удеревского сельсовета</w:t>
      </w:r>
    </w:p>
    <w:p w:rsidR="00067D27" w:rsidRDefault="00067D27" w:rsidP="00067D27">
      <w:pPr>
        <w:tabs>
          <w:tab w:val="left" w:pos="8749"/>
        </w:tabs>
        <w:ind w:left="30" w:hanging="30"/>
      </w:pPr>
      <w:r>
        <w:t xml:space="preserve"> Черемисиновского района                                                                     О.Л.Овсянников</w:t>
      </w:r>
    </w:p>
    <w:p w:rsidR="00067D27" w:rsidRDefault="00067D27" w:rsidP="00067D27">
      <w:pPr>
        <w:tabs>
          <w:tab w:val="left" w:pos="8749"/>
        </w:tabs>
        <w:ind w:left="30" w:hanging="30"/>
      </w:pPr>
    </w:p>
    <w:p w:rsidR="00067D27" w:rsidRDefault="00067D27" w:rsidP="00067D27">
      <w:pPr>
        <w:tabs>
          <w:tab w:val="left" w:pos="8749"/>
        </w:tabs>
        <w:ind w:left="30" w:hanging="30"/>
      </w:pPr>
    </w:p>
    <w:p w:rsidR="00067D27" w:rsidRDefault="00067D27" w:rsidP="00067D27">
      <w:pPr>
        <w:tabs>
          <w:tab w:val="left" w:pos="8749"/>
        </w:tabs>
        <w:ind w:left="30" w:hanging="30"/>
      </w:pPr>
    </w:p>
    <w:p w:rsidR="00067D27" w:rsidRDefault="00067D27" w:rsidP="00067D27">
      <w:pPr>
        <w:jc w:val="center"/>
        <w:rPr>
          <w:rFonts w:ascii="Arial" w:hAnsi="Arial" w:cs="Arial"/>
          <w:b/>
          <w:sz w:val="28"/>
          <w:szCs w:val="28"/>
        </w:rPr>
      </w:pPr>
    </w:p>
    <w:p w:rsidR="00067D27" w:rsidRDefault="00067D27" w:rsidP="00067D27">
      <w:pPr>
        <w:jc w:val="center"/>
        <w:rPr>
          <w:rFonts w:ascii="Arial" w:hAnsi="Arial" w:cs="Arial"/>
          <w:b/>
          <w:sz w:val="28"/>
          <w:szCs w:val="28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6E4EB4" w:rsidRDefault="006E4EB4" w:rsidP="00F63777">
      <w:pPr>
        <w:rPr>
          <w:b/>
          <w:bCs/>
          <w:sz w:val="32"/>
          <w:szCs w:val="32"/>
        </w:rPr>
      </w:pPr>
    </w:p>
    <w:p w:rsidR="006E4EB4" w:rsidRDefault="006E4EB4" w:rsidP="00F63777">
      <w:pPr>
        <w:rPr>
          <w:b/>
          <w:bCs/>
          <w:sz w:val="32"/>
          <w:szCs w:val="32"/>
        </w:rPr>
      </w:pPr>
    </w:p>
    <w:p w:rsidR="00067D27" w:rsidRDefault="00067D27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CD7D4F" w:rsidRDefault="00CD7D4F" w:rsidP="00F63777">
      <w:pPr>
        <w:rPr>
          <w:b/>
          <w:bCs/>
          <w:sz w:val="32"/>
          <w:szCs w:val="32"/>
        </w:rPr>
      </w:pPr>
    </w:p>
    <w:p w:rsidR="00067D27" w:rsidRPr="00CD7D4F" w:rsidRDefault="00067D27" w:rsidP="00F63777">
      <w:pPr>
        <w:rPr>
          <w:bCs/>
          <w:sz w:val="32"/>
          <w:szCs w:val="32"/>
        </w:rPr>
      </w:pPr>
    </w:p>
    <w:p w:rsidR="00067D27" w:rsidRPr="00CD7D4F" w:rsidRDefault="006E4EB4" w:rsidP="006E4EB4">
      <w:pPr>
        <w:jc w:val="right"/>
        <w:rPr>
          <w:bCs/>
          <w:sz w:val="28"/>
          <w:szCs w:val="28"/>
        </w:rPr>
      </w:pPr>
      <w:r w:rsidRPr="00CD7D4F">
        <w:rPr>
          <w:bCs/>
          <w:sz w:val="28"/>
          <w:szCs w:val="28"/>
        </w:rPr>
        <w:t>Проект</w:t>
      </w:r>
    </w:p>
    <w:p w:rsidR="00F63777" w:rsidRPr="00F63777" w:rsidRDefault="00F63777" w:rsidP="006E4EB4">
      <w:pPr>
        <w:jc w:val="center"/>
        <w:rPr>
          <w:rFonts w:ascii="Arial" w:hAnsi="Arial" w:cs="Arial"/>
          <w:b/>
          <w:sz w:val="28"/>
          <w:szCs w:val="28"/>
        </w:rPr>
      </w:pPr>
      <w:r w:rsidRPr="00F63777">
        <w:rPr>
          <w:rFonts w:ascii="Arial" w:hAnsi="Arial" w:cs="Arial"/>
          <w:b/>
          <w:sz w:val="28"/>
          <w:szCs w:val="28"/>
        </w:rPr>
        <w:t>СОБРАНИЕ ДЕПУТАТОВ</w:t>
      </w:r>
      <w:r w:rsidR="009F3F33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F63777" w:rsidRDefault="00F63777" w:rsidP="006E4EB4">
      <w:pPr>
        <w:jc w:val="center"/>
        <w:rPr>
          <w:rFonts w:ascii="Arial" w:hAnsi="Arial" w:cs="Arial"/>
          <w:b/>
          <w:sz w:val="28"/>
          <w:szCs w:val="28"/>
        </w:rPr>
      </w:pPr>
      <w:r w:rsidRPr="00F63777">
        <w:rPr>
          <w:rFonts w:ascii="Arial" w:hAnsi="Arial" w:cs="Arial"/>
          <w:b/>
          <w:sz w:val="28"/>
          <w:szCs w:val="28"/>
        </w:rPr>
        <w:t>УДЕРЕВСКОГО СЕЛЬСОВЕТА</w:t>
      </w:r>
    </w:p>
    <w:p w:rsidR="006E4EB4" w:rsidRDefault="00F63777" w:rsidP="006E4EB4">
      <w:pPr>
        <w:jc w:val="center"/>
        <w:rPr>
          <w:rFonts w:ascii="Arial" w:hAnsi="Arial" w:cs="Arial"/>
          <w:b/>
          <w:sz w:val="28"/>
          <w:szCs w:val="28"/>
        </w:rPr>
      </w:pPr>
      <w:r w:rsidRPr="00F63777">
        <w:rPr>
          <w:rFonts w:ascii="Arial" w:hAnsi="Arial" w:cs="Arial"/>
          <w:b/>
          <w:sz w:val="28"/>
          <w:szCs w:val="28"/>
        </w:rPr>
        <w:t>ЧЕРЕМИСИНОВСКОГО РАЙОНА</w:t>
      </w:r>
    </w:p>
    <w:p w:rsidR="00F63777" w:rsidRDefault="00F63777" w:rsidP="006E4EB4">
      <w:pPr>
        <w:jc w:val="center"/>
        <w:rPr>
          <w:rFonts w:ascii="Arial" w:hAnsi="Arial" w:cs="Arial"/>
          <w:b/>
          <w:sz w:val="28"/>
          <w:szCs w:val="28"/>
        </w:rPr>
      </w:pPr>
      <w:r w:rsidRPr="00F63777">
        <w:rPr>
          <w:rFonts w:ascii="Arial" w:hAnsi="Arial" w:cs="Arial"/>
          <w:b/>
          <w:sz w:val="28"/>
          <w:szCs w:val="28"/>
        </w:rPr>
        <w:t>КУРСКОЙ ОБЛАСТИ</w:t>
      </w:r>
    </w:p>
    <w:p w:rsidR="00F63777" w:rsidRDefault="00F63777" w:rsidP="006E4EB4">
      <w:pPr>
        <w:jc w:val="center"/>
        <w:rPr>
          <w:rFonts w:ascii="Arial" w:hAnsi="Arial" w:cs="Arial"/>
          <w:b/>
          <w:sz w:val="28"/>
          <w:szCs w:val="28"/>
        </w:rPr>
      </w:pPr>
    </w:p>
    <w:p w:rsidR="00564FD5" w:rsidRPr="00F63777" w:rsidRDefault="006E4EB4" w:rsidP="006E4E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>РЕШЕНИ</w:t>
      </w:r>
      <w:r w:rsidR="00F63777">
        <w:rPr>
          <w:b/>
          <w:sz w:val="32"/>
          <w:szCs w:val="32"/>
        </w:rPr>
        <w:t>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Pr="00CD7D4F" w:rsidRDefault="00564FD5" w:rsidP="00564FD5">
      <w:pPr>
        <w:tabs>
          <w:tab w:val="left" w:pos="4617"/>
          <w:tab w:val="left" w:pos="5187"/>
        </w:tabs>
        <w:jc w:val="both"/>
        <w:rPr>
          <w:u w:val="single"/>
        </w:rPr>
      </w:pPr>
      <w:r w:rsidRPr="00CD7D4F">
        <w:t xml:space="preserve"> </w:t>
      </w:r>
      <w:r w:rsidR="007C6FE1" w:rsidRPr="00CD7D4F">
        <w:rPr>
          <w:u w:val="single"/>
        </w:rPr>
        <w:t xml:space="preserve"> .. 2023</w:t>
      </w:r>
      <w:r w:rsidR="006E4EB4" w:rsidRPr="00CD7D4F">
        <w:rPr>
          <w:u w:val="single"/>
        </w:rPr>
        <w:t>г</w:t>
      </w:r>
      <w:r w:rsidRPr="00CD7D4F">
        <w:rPr>
          <w:u w:val="single"/>
        </w:rPr>
        <w:t xml:space="preserve"> №</w:t>
      </w:r>
      <w:r w:rsidR="00317613" w:rsidRPr="00CD7D4F">
        <w:rPr>
          <w:u w:val="single"/>
        </w:rPr>
        <w:t xml:space="preserve"> </w:t>
      </w:r>
    </w:p>
    <w:p w:rsidR="00564FD5" w:rsidRPr="00CD7D4F" w:rsidRDefault="00564FD5" w:rsidP="00564FD5">
      <w:pPr>
        <w:tabs>
          <w:tab w:val="left" w:pos="4617"/>
          <w:tab w:val="left" w:pos="5187"/>
        </w:tabs>
        <w:jc w:val="both"/>
      </w:pPr>
      <w:proofErr w:type="spellStart"/>
      <w:r w:rsidRPr="00CD7D4F">
        <w:t>д</w:t>
      </w:r>
      <w:proofErr w:type="gramStart"/>
      <w:r w:rsidRPr="00CD7D4F">
        <w:t>.П</w:t>
      </w:r>
      <w:proofErr w:type="gramEnd"/>
      <w:r w:rsidRPr="00CD7D4F">
        <w:t>олзиковка</w:t>
      </w:r>
      <w:proofErr w:type="spellEnd"/>
    </w:p>
    <w:p w:rsidR="00564FD5" w:rsidRPr="00CD7D4F" w:rsidRDefault="00564FD5" w:rsidP="00564FD5">
      <w:pPr>
        <w:jc w:val="both"/>
      </w:pPr>
    </w:p>
    <w:p w:rsidR="00564FD5" w:rsidRPr="007F3875" w:rsidRDefault="007F3875" w:rsidP="007F3875">
      <w:pPr>
        <w:jc w:val="center"/>
        <w:rPr>
          <w:b/>
        </w:rPr>
      </w:pPr>
      <w:r w:rsidRPr="007F3875">
        <w:rPr>
          <w:b/>
        </w:rPr>
        <w:t>Об утверждение отчета об исполнении бюджета Удеревского сельсовета Черемисиновского района» за 2022 год</w:t>
      </w:r>
    </w:p>
    <w:p w:rsidR="00564FD5" w:rsidRPr="00CD7D4F" w:rsidRDefault="00564FD5" w:rsidP="00564FD5">
      <w:pPr>
        <w:jc w:val="both"/>
      </w:pPr>
    </w:p>
    <w:p w:rsidR="00564FD5" w:rsidRPr="00CD7D4F" w:rsidRDefault="00CD7D4F" w:rsidP="006E4EB4">
      <w:pPr>
        <w:pStyle w:val="a3"/>
        <w:jc w:val="both"/>
      </w:pPr>
      <w:r w:rsidRPr="00CD7D4F">
        <w:t xml:space="preserve">      </w:t>
      </w:r>
      <w:proofErr w:type="gramStart"/>
      <w:r w:rsidR="00564FD5" w:rsidRPr="00CD7D4F">
        <w:t>Руководствуясь п.1 п.п.2 ст.22 Устава муниципального образования Удеревского сельсовета  Черемисиновского района Курской област</w:t>
      </w:r>
      <w:r w:rsidR="0045188E" w:rsidRPr="00CD7D4F">
        <w:t>и</w:t>
      </w:r>
      <w:r w:rsidR="007C6FE1" w:rsidRPr="00CD7D4F">
        <w:t xml:space="preserve"> и Законом Курской области № 115</w:t>
      </w:r>
      <w:r w:rsidR="00564FD5" w:rsidRPr="00CD7D4F">
        <w:t>-ЗК</w:t>
      </w:r>
      <w:r w:rsidR="007C6FE1" w:rsidRPr="00CD7D4F">
        <w:t>О  «Об областном бюджете на 2022</w:t>
      </w:r>
      <w:r w:rsidR="006567B2" w:rsidRPr="00CD7D4F">
        <w:t xml:space="preserve"> год и плановый период </w:t>
      </w:r>
      <w:r w:rsidR="007C6FE1" w:rsidRPr="00CD7D4F">
        <w:t>2023-2024 годы» от 07.12.2021</w:t>
      </w:r>
      <w:r w:rsidR="0045188E" w:rsidRPr="00CD7D4F">
        <w:t xml:space="preserve"> </w:t>
      </w:r>
      <w:r w:rsidR="00564FD5" w:rsidRPr="00CD7D4F">
        <w:t>г., Положением о бюджетном процессе в муниципальном образовании «Удеревский сельсовет» Черемисиновского района Курской области № 60.2 от 14.12.2016</w:t>
      </w:r>
      <w:r w:rsidR="00317613" w:rsidRPr="00CD7D4F">
        <w:t xml:space="preserve">года </w:t>
      </w:r>
      <w:r w:rsidR="007C6FE1" w:rsidRPr="00CD7D4F">
        <w:t>(в редакции решений от 23.10.2018г.№ 14.5</w:t>
      </w:r>
      <w:proofErr w:type="gramEnd"/>
      <w:r w:rsidR="007C6FE1" w:rsidRPr="00CD7D4F">
        <w:t xml:space="preserve">, от 30.04.2020 № 36.2, от 26.05.2021 №51.3, от 25.01.2022 №59.2), </w:t>
      </w:r>
      <w:r w:rsidR="007C6FE1" w:rsidRPr="00CD7D4F">
        <w:rPr>
          <w:bCs/>
        </w:rPr>
        <w:t xml:space="preserve"> </w:t>
      </w:r>
      <w:r w:rsidRPr="00CD7D4F">
        <w:t>Собрание депутатов Удеревского сельсовета Черемисиновского района РЕШИЛО:</w:t>
      </w:r>
    </w:p>
    <w:p w:rsidR="00564FD5" w:rsidRPr="00CD7D4F" w:rsidRDefault="00564FD5" w:rsidP="00564FD5">
      <w:pPr>
        <w:jc w:val="both"/>
      </w:pPr>
      <w:r w:rsidRPr="00CD7D4F">
        <w:t xml:space="preserve">    1. Утвердить отчет об исполнении бюджета</w:t>
      </w:r>
      <w:r w:rsidR="007F3875">
        <w:t xml:space="preserve"> Удеревского сельсовета Черемисиновского района» за 2022 год</w:t>
      </w:r>
      <w:proofErr w:type="gramStart"/>
      <w:r w:rsidR="007F3875">
        <w:t>».</w:t>
      </w:r>
      <w:r w:rsidRPr="00CD7D4F">
        <w:t>:</w:t>
      </w:r>
      <w:proofErr w:type="gramEnd"/>
    </w:p>
    <w:p w:rsidR="00564FD5" w:rsidRPr="00CD7D4F" w:rsidRDefault="00564FD5" w:rsidP="00564FD5">
      <w:pPr>
        <w:jc w:val="both"/>
      </w:pPr>
      <w:r w:rsidRPr="00CD7D4F">
        <w:t xml:space="preserve">    - по кодам классификации доходов бюджета Удеревского сельсовета Черемисиновского района Курской области. </w:t>
      </w:r>
    </w:p>
    <w:p w:rsidR="00564FD5" w:rsidRPr="00CD7D4F" w:rsidRDefault="00564FD5" w:rsidP="00564FD5">
      <w:pPr>
        <w:jc w:val="both"/>
        <w:rPr>
          <w:highlight w:val="yellow"/>
        </w:rPr>
      </w:pPr>
      <w:r w:rsidRPr="00CD7D4F">
        <w:t xml:space="preserve"> (Приложение 1), </w:t>
      </w:r>
    </w:p>
    <w:p w:rsidR="00564FD5" w:rsidRPr="00CD7D4F" w:rsidRDefault="00564FD5" w:rsidP="00564FD5">
      <w:pPr>
        <w:jc w:val="both"/>
        <w:rPr>
          <w:b/>
        </w:rPr>
      </w:pPr>
      <w:r w:rsidRPr="00CD7D4F">
        <w:t xml:space="preserve">    - по разделам и подразделам классификации расходов бюджета  Удеревского сельсовета Черемисиновского района Курской области. (Приложение 2),</w:t>
      </w:r>
    </w:p>
    <w:p w:rsidR="00564FD5" w:rsidRPr="00CD7D4F" w:rsidRDefault="00564FD5" w:rsidP="00564FD5">
      <w:pPr>
        <w:jc w:val="both"/>
      </w:pPr>
      <w:r w:rsidRPr="00CD7D4F">
        <w:t xml:space="preserve">   - источникам финансирования дефицита по кодам </w:t>
      </w:r>
      <w:proofErr w:type="gramStart"/>
      <w:r w:rsidRPr="00CD7D4F">
        <w:t>классификации источников финансирования дефицита бюджета</w:t>
      </w:r>
      <w:proofErr w:type="gramEnd"/>
      <w:r w:rsidRPr="00CD7D4F">
        <w:t>.</w:t>
      </w:r>
    </w:p>
    <w:p w:rsidR="00564FD5" w:rsidRPr="00CD7D4F" w:rsidRDefault="00564FD5" w:rsidP="00564FD5">
      <w:pPr>
        <w:jc w:val="both"/>
      </w:pPr>
      <w:r w:rsidRPr="00CD7D4F">
        <w:t xml:space="preserve"> (Приложение 3).</w:t>
      </w:r>
    </w:p>
    <w:p w:rsidR="00564FD5" w:rsidRPr="00CD7D4F" w:rsidRDefault="00564FD5" w:rsidP="00564FD5">
      <w:pPr>
        <w:jc w:val="both"/>
        <w:rPr>
          <w:rFonts w:eastAsia="Lucida Sans Unicode"/>
        </w:rPr>
      </w:pPr>
      <w:r w:rsidRPr="00CD7D4F">
        <w:t xml:space="preserve">   2. Н</w:t>
      </w:r>
      <w:r w:rsidR="00F63777" w:rsidRPr="00CD7D4F">
        <w:t>аправить настоящее решение</w:t>
      </w:r>
      <w:r w:rsidRPr="00CD7D4F">
        <w:t xml:space="preserve"> Собранию депутатов Удеревского сельсовета и в ревизионную комиссию</w:t>
      </w:r>
      <w:r w:rsidRPr="00CD7D4F">
        <w:rPr>
          <w:rFonts w:eastAsia="Lucida Sans Unicode"/>
        </w:rPr>
        <w:t>.</w:t>
      </w:r>
    </w:p>
    <w:p w:rsidR="00F63777" w:rsidRPr="00CD7D4F" w:rsidRDefault="00F63777" w:rsidP="00F63777">
      <w:pPr>
        <w:jc w:val="both"/>
      </w:pPr>
    </w:p>
    <w:p w:rsidR="00F63777" w:rsidRPr="00CD7D4F" w:rsidRDefault="00F63777" w:rsidP="00F63777">
      <w:pPr>
        <w:jc w:val="both"/>
      </w:pPr>
      <w:r w:rsidRPr="00CD7D4F">
        <w:t>Председатель Собрания депутатов</w:t>
      </w:r>
    </w:p>
    <w:p w:rsidR="00F63777" w:rsidRPr="00CD7D4F" w:rsidRDefault="00F63777" w:rsidP="00F63777">
      <w:pPr>
        <w:jc w:val="both"/>
      </w:pPr>
      <w:r w:rsidRPr="00CD7D4F">
        <w:t>Удеревского сельсовета</w:t>
      </w:r>
      <w:r w:rsidR="00564FD5" w:rsidRPr="00CD7D4F">
        <w:t xml:space="preserve">     </w:t>
      </w:r>
      <w:r w:rsidRPr="00CD7D4F">
        <w:t xml:space="preserve">                                                    Н.И.Писарева</w:t>
      </w:r>
    </w:p>
    <w:p w:rsidR="00F63777" w:rsidRPr="00CD7D4F" w:rsidRDefault="00F63777" w:rsidP="00F63777">
      <w:pPr>
        <w:jc w:val="both"/>
      </w:pPr>
    </w:p>
    <w:p w:rsidR="00F63777" w:rsidRPr="00CD7D4F" w:rsidRDefault="00F63777" w:rsidP="00F63777">
      <w:pPr>
        <w:jc w:val="both"/>
      </w:pPr>
    </w:p>
    <w:p w:rsidR="00564FD5" w:rsidRPr="00CD7D4F" w:rsidRDefault="00F63777" w:rsidP="00F63777">
      <w:pPr>
        <w:jc w:val="both"/>
      </w:pPr>
      <w:r w:rsidRPr="00CD7D4F">
        <w:t xml:space="preserve"> </w:t>
      </w:r>
      <w:r w:rsidR="00564FD5" w:rsidRPr="00CD7D4F">
        <w:t xml:space="preserve">Глава Удеревского сельсовета                     </w:t>
      </w:r>
      <w:r w:rsidRPr="00CD7D4F">
        <w:t xml:space="preserve">                     </w:t>
      </w:r>
      <w:r w:rsidR="00564FD5" w:rsidRPr="00CD7D4F">
        <w:t xml:space="preserve">  О.Л.Овсянников</w:t>
      </w:r>
    </w:p>
    <w:p w:rsidR="007C6FE1" w:rsidRDefault="007C6FE1" w:rsidP="00F63777">
      <w:pPr>
        <w:rPr>
          <w:sz w:val="28"/>
          <w:szCs w:val="28"/>
        </w:rPr>
      </w:pPr>
    </w:p>
    <w:p w:rsidR="00CD7D4F" w:rsidRDefault="00CD7D4F" w:rsidP="00F63777">
      <w:pPr>
        <w:rPr>
          <w:sz w:val="28"/>
          <w:szCs w:val="28"/>
        </w:rPr>
      </w:pPr>
    </w:p>
    <w:p w:rsidR="00CD7D4F" w:rsidRDefault="00CD7D4F" w:rsidP="00F63777">
      <w:pPr>
        <w:rPr>
          <w:sz w:val="28"/>
          <w:szCs w:val="28"/>
        </w:rPr>
      </w:pPr>
    </w:p>
    <w:p w:rsidR="00CD7D4F" w:rsidRDefault="00CD7D4F" w:rsidP="00F63777">
      <w:pPr>
        <w:rPr>
          <w:sz w:val="28"/>
          <w:szCs w:val="28"/>
        </w:rPr>
      </w:pPr>
    </w:p>
    <w:p w:rsidR="00CD7D4F" w:rsidRDefault="00CD7D4F" w:rsidP="00F63777">
      <w:pPr>
        <w:rPr>
          <w:sz w:val="28"/>
          <w:szCs w:val="28"/>
        </w:rPr>
      </w:pPr>
    </w:p>
    <w:p w:rsidR="007F3875" w:rsidRDefault="007F3875" w:rsidP="00F63777">
      <w:pPr>
        <w:rPr>
          <w:sz w:val="28"/>
          <w:szCs w:val="28"/>
        </w:rPr>
      </w:pPr>
    </w:p>
    <w:p w:rsidR="00CD7D4F" w:rsidRDefault="00CD7D4F" w:rsidP="00F63777">
      <w:pPr>
        <w:rPr>
          <w:sz w:val="28"/>
          <w:szCs w:val="28"/>
        </w:rPr>
      </w:pPr>
    </w:p>
    <w:p w:rsidR="00CD7D4F" w:rsidRDefault="00CD7D4F" w:rsidP="00F63777">
      <w:pPr>
        <w:rPr>
          <w:sz w:val="28"/>
          <w:szCs w:val="28"/>
        </w:rPr>
      </w:pPr>
    </w:p>
    <w:p w:rsidR="00564FD5" w:rsidRDefault="007C6FE1" w:rsidP="00F63777"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EA4477">
        <w:t xml:space="preserve"> </w:t>
      </w:r>
      <w:r w:rsidR="00564FD5"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</w:t>
      </w:r>
      <w:r w:rsidR="00F63777">
        <w:t xml:space="preserve">              к решению Собрания депутатов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Исполнение доходов бюджета Удеревского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</w:t>
      </w:r>
      <w:r w:rsidR="00046CCD">
        <w:rPr>
          <w:b/>
        </w:rPr>
        <w:t>го район</w:t>
      </w:r>
      <w:r w:rsidR="00317613">
        <w:rPr>
          <w:b/>
        </w:rPr>
        <w:t xml:space="preserve">а Курской области за </w:t>
      </w:r>
      <w:r w:rsidR="007C6FE1">
        <w:rPr>
          <w:b/>
        </w:rPr>
        <w:t>2022</w:t>
      </w:r>
      <w:r w:rsidR="00F63777">
        <w:rPr>
          <w:b/>
        </w:rPr>
        <w:t xml:space="preserve"> год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 w:rsidP="007C6FE1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План на </w:t>
            </w:r>
            <w:r w:rsidR="006567B2">
              <w:rPr>
                <w:i/>
                <w:sz w:val="20"/>
                <w:szCs w:val="20"/>
              </w:rPr>
              <w:t>202</w:t>
            </w:r>
            <w:r w:rsidR="007C6FE1">
              <w:rPr>
                <w:i/>
                <w:sz w:val="20"/>
                <w:szCs w:val="20"/>
              </w:rPr>
              <w:t>2</w:t>
            </w:r>
            <w:r w:rsidR="006567B2">
              <w:rPr>
                <w:i/>
                <w:sz w:val="20"/>
                <w:szCs w:val="20"/>
              </w:rPr>
              <w:t xml:space="preserve"> </w:t>
            </w:r>
            <w:r w:rsidR="00564FD5">
              <w:rPr>
                <w:i/>
                <w:sz w:val="20"/>
                <w:szCs w:val="20"/>
              </w:rPr>
              <w:t>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F6377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Исполнено </w:t>
            </w:r>
            <w:r w:rsidR="007C6FE1">
              <w:rPr>
                <w:i/>
                <w:sz w:val="20"/>
                <w:szCs w:val="20"/>
              </w:rPr>
              <w:t>2022</w:t>
            </w:r>
            <w:r w:rsidR="006567B2">
              <w:rPr>
                <w:i/>
                <w:sz w:val="20"/>
                <w:szCs w:val="20"/>
              </w:rPr>
              <w:t>г.</w:t>
            </w:r>
            <w:proofErr w:type="gramStart"/>
            <w:r w:rsidR="006567B2">
              <w:rPr>
                <w:i/>
                <w:sz w:val="20"/>
                <w:szCs w:val="20"/>
              </w:rPr>
              <w:t>,</w:t>
            </w:r>
            <w:r w:rsidR="00564FD5">
              <w:rPr>
                <w:i/>
                <w:sz w:val="20"/>
                <w:szCs w:val="20"/>
              </w:rPr>
              <w:t>т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ыс.руб.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7C6FE1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2022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B19C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2 259,5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B19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2 259,5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FB19C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 w:rsidP="008202C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873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873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100,0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D87376" w:rsidP="00D873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56,9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D87376" w:rsidP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 w:rsidP="006B42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407A">
              <w:rPr>
                <w:sz w:val="20"/>
                <w:szCs w:val="20"/>
              </w:rPr>
              <w:t xml:space="preserve">         </w:t>
            </w:r>
            <w:r w:rsidR="00D87376">
              <w:rPr>
                <w:sz w:val="20"/>
                <w:szCs w:val="20"/>
              </w:rPr>
              <w:t>100</w:t>
            </w:r>
            <w:r w:rsidR="006B4206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 w:rsidP="006972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87376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376" w:rsidRPr="00D87376" w:rsidRDefault="00D87376">
            <w:pPr>
              <w:snapToGrid w:val="0"/>
              <w:jc w:val="both"/>
              <w:rPr>
                <w:sz w:val="18"/>
                <w:szCs w:val="18"/>
              </w:rPr>
            </w:pPr>
            <w:r w:rsidRPr="00D87376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D87376">
              <w:rPr>
                <w:sz w:val="18"/>
                <w:szCs w:val="18"/>
              </w:rPr>
              <w:t>а(</w:t>
            </w:r>
            <w:proofErr w:type="gramEnd"/>
            <w:r w:rsidRPr="00D87376">
              <w:rPr>
                <w:sz w:val="18"/>
                <w:szCs w:val="18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376" w:rsidRPr="00D87376" w:rsidRDefault="00D87376">
            <w:pPr>
              <w:snapToGrid w:val="0"/>
              <w:jc w:val="both"/>
              <w:rPr>
                <w:sz w:val="18"/>
                <w:szCs w:val="18"/>
              </w:rPr>
            </w:pPr>
            <w:r w:rsidRPr="00D87376">
              <w:rPr>
                <w:bCs/>
                <w:sz w:val="18"/>
                <w:szCs w:val="18"/>
              </w:rPr>
              <w:t>1 11 05000 00 0000 120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376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376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76" w:rsidRDefault="00D873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  <w:r w:rsidR="009C1A4F">
              <w:rPr>
                <w:sz w:val="20"/>
                <w:szCs w:val="20"/>
              </w:rPr>
              <w:t>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F0132">
            <w:pPr>
              <w:suppressAutoHyphens w:val="0"/>
            </w:pPr>
            <w:r>
              <w:rPr>
                <w:sz w:val="20"/>
                <w:szCs w:val="20"/>
              </w:rPr>
              <w:t xml:space="preserve">         </w:t>
            </w:r>
            <w:r w:rsidR="001C407A">
              <w:rPr>
                <w:sz w:val="20"/>
                <w:szCs w:val="20"/>
              </w:rPr>
              <w:t>100</w:t>
            </w:r>
            <w:r w:rsidR="00491500">
              <w:rPr>
                <w:sz w:val="20"/>
                <w:szCs w:val="20"/>
              </w:rPr>
              <w:t>,0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C40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91500">
              <w:rPr>
                <w:sz w:val="20"/>
                <w:szCs w:val="20"/>
              </w:rPr>
              <w:t>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9150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9150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1C407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1C407A">
              <w:rPr>
                <w:rFonts w:eastAsia="Calibri"/>
                <w:sz w:val="20"/>
                <w:szCs w:val="20"/>
                <w:lang w:eastAsia="ru-RU"/>
              </w:rPr>
              <w:t>100</w:t>
            </w:r>
            <w:r w:rsidR="00491500"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</w:tr>
      <w:tr w:rsidR="00491500" w:rsidTr="001C407A">
        <w:trPr>
          <w:trHeight w:val="6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00" w:rsidRPr="00FB19CB" w:rsidRDefault="00FB19CB" w:rsidP="00FB19CB">
            <w:pPr>
              <w:rPr>
                <w:sz w:val="18"/>
                <w:szCs w:val="18"/>
              </w:rPr>
            </w:pPr>
            <w:r w:rsidRPr="00FB19CB">
              <w:rPr>
                <w:sz w:val="18"/>
                <w:szCs w:val="18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00" w:rsidRPr="00FB19CB" w:rsidRDefault="00FB19CB">
            <w:pPr>
              <w:snapToGrid w:val="0"/>
              <w:jc w:val="both"/>
              <w:rPr>
                <w:sz w:val="18"/>
                <w:szCs w:val="18"/>
              </w:rPr>
            </w:pPr>
            <w:r w:rsidRPr="00FB19CB">
              <w:rPr>
                <w:bCs/>
                <w:color w:val="000000"/>
                <w:sz w:val="18"/>
                <w:szCs w:val="18"/>
              </w:rPr>
              <w:t>2 02 25269 00 0000 150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00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00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0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19CB" w:rsidTr="001C407A">
        <w:trPr>
          <w:trHeight w:val="6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9CB" w:rsidRPr="00FB19CB" w:rsidRDefault="00FB19CB" w:rsidP="00FB19CB">
            <w:pPr>
              <w:rPr>
                <w:sz w:val="18"/>
                <w:szCs w:val="18"/>
              </w:rPr>
            </w:pPr>
            <w:r w:rsidRPr="00FB19CB">
              <w:rPr>
                <w:sz w:val="18"/>
                <w:szCs w:val="18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9CB" w:rsidRPr="00FB19CB" w:rsidRDefault="00FB19CB">
            <w:pPr>
              <w:snapToGri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B19CB">
              <w:rPr>
                <w:bCs/>
                <w:color w:val="000000"/>
                <w:sz w:val="18"/>
                <w:szCs w:val="18"/>
              </w:rPr>
              <w:t>2 02 25269 10 0000 150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9CB" w:rsidRDefault="00FB19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9CB" w:rsidRDefault="00FB19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CB" w:rsidRDefault="00FB19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1C407A">
        <w:trPr>
          <w:trHeight w:val="6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C40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91500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C40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91500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C40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91500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97,9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C40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91500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19CB" w:rsidP="009C1A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317613" w:rsidRDefault="00317613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202 400 14 10 0000150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91500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915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A4F" w:rsidTr="008202C5">
        <w:trPr>
          <w:trHeight w:val="4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4F" w:rsidRPr="008202C5" w:rsidRDefault="008202C5" w:rsidP="009C240B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8202C5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A4F" w:rsidRPr="008202C5" w:rsidRDefault="008202C5" w:rsidP="009C24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02C5">
              <w:rPr>
                <w:rFonts w:ascii="Times New Roman" w:hAnsi="Times New Roman" w:cs="Times New Roman"/>
                <w:bCs/>
              </w:rPr>
              <w:t>2 07 00000 00 0000 151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2C5" w:rsidRDefault="009C1A4F" w:rsidP="009C240B">
            <w:pPr>
              <w:rPr>
                <w:color w:val="000000"/>
                <w:sz w:val="20"/>
                <w:szCs w:val="20"/>
              </w:rPr>
            </w:pPr>
            <w:r w:rsidRPr="008202C5">
              <w:rPr>
                <w:color w:val="000000"/>
                <w:sz w:val="20"/>
                <w:szCs w:val="20"/>
              </w:rPr>
              <w:t xml:space="preserve">    </w:t>
            </w:r>
            <w:r w:rsidR="008202C5">
              <w:rPr>
                <w:color w:val="000000"/>
                <w:sz w:val="20"/>
                <w:szCs w:val="20"/>
              </w:rPr>
              <w:t xml:space="preserve">    </w:t>
            </w:r>
          </w:p>
          <w:p w:rsidR="009C1A4F" w:rsidRPr="008202C5" w:rsidRDefault="00491500" w:rsidP="009C2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10</w:t>
            </w:r>
            <w:r w:rsidR="008202C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4F" w:rsidRDefault="009C1A4F" w:rsidP="004822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02C5" w:rsidRPr="008202C5" w:rsidRDefault="00491500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02C5">
              <w:rPr>
                <w:sz w:val="20"/>
                <w:szCs w:val="20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4F" w:rsidRDefault="009C1A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02C5" w:rsidRPr="008202C5" w:rsidRDefault="008202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02C5" w:rsidTr="008202C5">
        <w:trPr>
          <w:trHeight w:val="4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2C5" w:rsidRPr="008202C5" w:rsidRDefault="008202C5" w:rsidP="009C240B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</w:t>
            </w:r>
            <w:r w:rsidRPr="008202C5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Cs/>
              </w:rPr>
              <w:t xml:space="preserve">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2C5" w:rsidRPr="008202C5" w:rsidRDefault="008202C5" w:rsidP="009C24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2 07 05030 10 0000 151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2C5" w:rsidRDefault="008202C5" w:rsidP="009C2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8202C5" w:rsidRPr="008202C5" w:rsidRDefault="00491500" w:rsidP="009C2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10</w:t>
            </w:r>
            <w:r w:rsidR="008202C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2C5" w:rsidRDefault="008202C5" w:rsidP="004822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02C5" w:rsidRDefault="00491500" w:rsidP="008202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="008202C5">
              <w:rPr>
                <w:sz w:val="20"/>
                <w:szCs w:val="20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5" w:rsidRDefault="008202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02C5" w:rsidRDefault="008202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C1A4F" w:rsidRDefault="00275FFF" w:rsidP="00F63777">
      <w:r>
        <w:t xml:space="preserve">                                                                                    </w:t>
      </w:r>
      <w:r w:rsidR="006C74AF">
        <w:t xml:space="preserve">  </w:t>
      </w:r>
    </w:p>
    <w:p w:rsidR="00FB19CB" w:rsidRDefault="009C1A4F" w:rsidP="00F63777">
      <w:r>
        <w:t xml:space="preserve">                                                                                       </w:t>
      </w:r>
    </w:p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B70085" w:rsidRDefault="00B70085" w:rsidP="00F63777"/>
    <w:p w:rsidR="00B70085" w:rsidRDefault="00B70085" w:rsidP="00F63777"/>
    <w:p w:rsidR="00B70085" w:rsidRDefault="00B70085" w:rsidP="00F63777"/>
    <w:p w:rsidR="00FB19CB" w:rsidRDefault="00FB19CB" w:rsidP="00F63777"/>
    <w:p w:rsidR="00FB19CB" w:rsidRDefault="00FB19CB" w:rsidP="00F63777"/>
    <w:p w:rsidR="00FB19CB" w:rsidRDefault="00FB19CB" w:rsidP="00F63777"/>
    <w:p w:rsidR="00FB19CB" w:rsidRDefault="00FB19CB" w:rsidP="00F63777"/>
    <w:p w:rsidR="00F63777" w:rsidRDefault="00FB19CB" w:rsidP="00F63777">
      <w:r>
        <w:t xml:space="preserve">                                                                                      </w:t>
      </w:r>
      <w:r w:rsidR="006C74AF">
        <w:t xml:space="preserve"> </w:t>
      </w:r>
      <w:r w:rsidR="00F63777">
        <w:t>Приложение №2</w:t>
      </w:r>
    </w:p>
    <w:p w:rsidR="00F63777" w:rsidRDefault="00F63777" w:rsidP="00F63777">
      <w:pPr>
        <w:ind w:left="360"/>
        <w:jc w:val="center"/>
      </w:pPr>
      <w:r>
        <w:t xml:space="preserve">                                                                    к решению Собрания депутатов</w:t>
      </w:r>
    </w:p>
    <w:p w:rsidR="00F63777" w:rsidRDefault="00F63777" w:rsidP="00F63777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F63777" w:rsidRDefault="00F63777" w:rsidP="00F63777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564FD5" w:rsidP="00F63777"/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Исполнение расходов бюджета Удеревского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Черемисиновского рай</w:t>
      </w:r>
      <w:r w:rsidR="0048224C">
        <w:rPr>
          <w:b/>
        </w:rPr>
        <w:t>она К</w:t>
      </w:r>
      <w:r w:rsidR="007C6FE1">
        <w:rPr>
          <w:b/>
        </w:rPr>
        <w:t>урской области за 2022</w:t>
      </w:r>
      <w:r w:rsidR="00F63777">
        <w:rPr>
          <w:b/>
        </w:rPr>
        <w:t xml:space="preserve"> год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C6FE1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План на 2022 </w:t>
            </w:r>
            <w:r w:rsidR="00564FD5">
              <w:rPr>
                <w:i/>
                <w:sz w:val="20"/>
                <w:szCs w:val="20"/>
              </w:rPr>
              <w:t>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F63777" w:rsidP="007C6FE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</w:t>
            </w:r>
            <w:r w:rsidR="00FF0132">
              <w:rPr>
                <w:i/>
                <w:sz w:val="20"/>
                <w:szCs w:val="20"/>
              </w:rPr>
              <w:t xml:space="preserve"> </w:t>
            </w:r>
            <w:r w:rsidR="00536548">
              <w:rPr>
                <w:i/>
                <w:sz w:val="20"/>
                <w:szCs w:val="20"/>
              </w:rPr>
              <w:t>202</w:t>
            </w:r>
            <w:r w:rsidR="007C6FE1">
              <w:rPr>
                <w:i/>
                <w:sz w:val="20"/>
                <w:szCs w:val="20"/>
              </w:rPr>
              <w:t>2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7C6FE1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C6FE1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7C6FE1">
              <w:rPr>
                <w:i/>
                <w:sz w:val="20"/>
                <w:szCs w:val="20"/>
              </w:rPr>
              <w:t xml:space="preserve"> к плану на 2022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797125">
            <w:pPr>
              <w:snapToGrid w:val="0"/>
              <w:jc w:val="right"/>
              <w:rPr>
                <w:b/>
                <w:i/>
              </w:rPr>
            </w:pPr>
          </w:p>
          <w:p w:rsidR="00564FD5" w:rsidRDefault="0079169A" w:rsidP="0079712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2 823,7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797125">
            <w:pPr>
              <w:snapToGrid w:val="0"/>
              <w:jc w:val="right"/>
              <w:rPr>
                <w:b/>
                <w:i/>
              </w:rPr>
            </w:pPr>
          </w:p>
          <w:p w:rsidR="00564FD5" w:rsidRDefault="0079169A" w:rsidP="0079712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2 734,2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797125">
            <w:pPr>
              <w:snapToGrid w:val="0"/>
              <w:jc w:val="right"/>
              <w:rPr>
                <w:b/>
                <w:i/>
              </w:rPr>
            </w:pPr>
          </w:p>
          <w:p w:rsidR="00564FD5" w:rsidRDefault="0079169A" w:rsidP="00797125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96,8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2 054,</w:t>
            </w:r>
            <w:r w:rsidR="007916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2 001,9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97,5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84A32" w:rsidRDefault="0079169A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36548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84A32" w:rsidRDefault="00487A4E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84A32" w:rsidRDefault="00487A4E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84A32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2031E7" w:rsidP="002031E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</w:t>
            </w:r>
            <w:r w:rsidR="0053654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536548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</w:t>
            </w:r>
            <w:r w:rsidR="00F042A5">
              <w:rPr>
                <w:sz w:val="20"/>
                <w:szCs w:val="20"/>
              </w:rPr>
              <w:t xml:space="preserve"> РФ высших исполнительных органов государственной власти субъектов РФ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B84A3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</w:t>
            </w:r>
            <w:r w:rsidR="00275FFF">
              <w:rPr>
                <w:sz w:val="18"/>
                <w:szCs w:val="18"/>
              </w:rPr>
              <w:t>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F042A5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6</w:t>
            </w:r>
            <w:r w:rsidR="00275FFF" w:rsidRPr="00B84A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F042A5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84A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B84A32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031E7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E7" w:rsidRPr="002031E7" w:rsidRDefault="002031E7">
            <w:pPr>
              <w:snapToGrid w:val="0"/>
              <w:jc w:val="both"/>
              <w:rPr>
                <w:sz w:val="20"/>
                <w:szCs w:val="20"/>
              </w:rPr>
            </w:pPr>
            <w:r w:rsidRPr="002031E7">
              <w:rPr>
                <w:color w:val="33333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E7" w:rsidRDefault="002031E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01 07 7700000 000 000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E7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E7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7" w:rsidRDefault="002031E7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5FFF" w:rsidRPr="00B84A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275FFF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Pr="00B84A32" w:rsidRDefault="002031E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2031E7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97,9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275FFF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04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042A5">
              <w:rPr>
                <w:sz w:val="20"/>
                <w:szCs w:val="20"/>
              </w:rPr>
              <w:t>100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F042A5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5F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EE0461" w:rsidP="005365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100</w:t>
            </w:r>
          </w:p>
        </w:tc>
      </w:tr>
      <w:tr w:rsidR="00275FFF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FFF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75F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12,6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275FF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275F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75FFF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FF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57,3</w:t>
            </w:r>
          </w:p>
        </w:tc>
      </w:tr>
      <w:tr w:rsidR="00F94507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507" w:rsidRPr="00EE0461" w:rsidRDefault="00EE0461" w:rsidP="001D57C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E046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507" w:rsidRDefault="00EE0461" w:rsidP="001D57C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06 00 00</w:t>
            </w:r>
            <w:r w:rsidR="00F94507">
              <w:rPr>
                <w:sz w:val="18"/>
                <w:szCs w:val="18"/>
              </w:rPr>
              <w:t>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507" w:rsidRPr="00B84A32" w:rsidRDefault="00F94507" w:rsidP="001D57C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0461"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507" w:rsidRPr="00B84A32" w:rsidRDefault="00EE0461" w:rsidP="001D57C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07" w:rsidRDefault="00EE0461" w:rsidP="001D57C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046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461" w:rsidRPr="00EE0461" w:rsidRDefault="00EE0461" w:rsidP="001D57C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046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461" w:rsidRDefault="00EE0461" w:rsidP="001D57C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06 05 0000000 000 000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461" w:rsidRPr="00EE0461" w:rsidRDefault="00EE0461" w:rsidP="001D57C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461" w:rsidRPr="00EE0461" w:rsidRDefault="00EE0461" w:rsidP="001D57C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61" w:rsidRDefault="00EE0461" w:rsidP="001D57C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4507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F9450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F9450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A855A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458,1</w:t>
            </w:r>
          </w:p>
          <w:p w:rsidR="00F94507" w:rsidRDefault="00F94507" w:rsidP="0079712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94,0</w:t>
            </w:r>
          </w:p>
        </w:tc>
      </w:tr>
      <w:tr w:rsidR="00F94507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F945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F945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16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F9450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  <w:r w:rsidR="00F94507">
              <w:rPr>
                <w:sz w:val="20"/>
                <w:szCs w:val="20"/>
              </w:rPr>
              <w:t>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461" w:rsidRDefault="00EE0461" w:rsidP="00EE04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F94507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Pr="00EE0461" w:rsidRDefault="00EE046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E0461">
              <w:rPr>
                <w:b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F94507">
              <w:rPr>
                <w:b/>
                <w:bCs/>
                <w:sz w:val="18"/>
                <w:szCs w:val="18"/>
              </w:rPr>
              <w:t xml:space="preserve">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F945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07" w:rsidRPr="00EE0461" w:rsidRDefault="00EE0461" w:rsidP="00797125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EE0461">
              <w:rPr>
                <w:bCs/>
                <w:sz w:val="20"/>
                <w:szCs w:val="20"/>
              </w:rPr>
              <w:t>100</w:t>
            </w:r>
          </w:p>
        </w:tc>
      </w:tr>
      <w:tr w:rsidR="00F94507" w:rsidTr="00EE0461">
        <w:trPr>
          <w:trHeight w:val="25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Pr="00EE0461" w:rsidRDefault="00EE0461">
            <w:pPr>
              <w:snapToGrid w:val="0"/>
              <w:jc w:val="both"/>
              <w:rPr>
                <w:sz w:val="20"/>
                <w:szCs w:val="20"/>
              </w:rPr>
            </w:pPr>
            <w:r w:rsidRPr="00EE0461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</w:t>
            </w:r>
            <w:r w:rsidR="00F94507">
              <w:rPr>
                <w:sz w:val="18"/>
                <w:szCs w:val="18"/>
              </w:rPr>
              <w:t xml:space="preserve">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94507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07" w:rsidRDefault="00EE0461" w:rsidP="007971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F63777" w:rsidRDefault="00C753BD" w:rsidP="00F63777">
      <w:r>
        <w:t xml:space="preserve">                                                                                       </w:t>
      </w:r>
      <w:r w:rsidR="00564FD5">
        <w:t xml:space="preserve"> </w:t>
      </w:r>
      <w:r w:rsidR="00F63777">
        <w:t>Приложение №3</w:t>
      </w:r>
    </w:p>
    <w:p w:rsidR="00F63777" w:rsidRDefault="00F63777" w:rsidP="00F63777">
      <w:pPr>
        <w:ind w:left="360"/>
        <w:jc w:val="center"/>
      </w:pPr>
      <w:r>
        <w:t xml:space="preserve">                                                                     к решению Собрания депутатов</w:t>
      </w:r>
    </w:p>
    <w:p w:rsidR="00F63777" w:rsidRDefault="00F63777" w:rsidP="00F63777">
      <w:pPr>
        <w:ind w:left="360"/>
        <w:jc w:val="center"/>
      </w:pPr>
      <w:r>
        <w:t xml:space="preserve">                                                      Удеревского сельсовета</w:t>
      </w:r>
    </w:p>
    <w:p w:rsidR="00F63777" w:rsidRDefault="00F63777" w:rsidP="00F63777">
      <w:pPr>
        <w:ind w:left="360"/>
        <w:jc w:val="center"/>
      </w:pPr>
      <w:r>
        <w:t xml:space="preserve">                                                          Черемисиновского района</w:t>
      </w:r>
    </w:p>
    <w:p w:rsidR="00564FD5" w:rsidRDefault="00564FD5" w:rsidP="00F63777">
      <w:pPr>
        <w:jc w:val="center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r>
        <w:rPr>
          <w:b/>
        </w:rPr>
        <w:t>Удеревского сельсовета Удеревского сельсовета Черемисинов</w:t>
      </w:r>
      <w:r w:rsidR="00F63777">
        <w:rPr>
          <w:b/>
        </w:rPr>
        <w:t>ского района Курской области за</w:t>
      </w:r>
      <w:r w:rsidR="007C6FE1">
        <w:rPr>
          <w:b/>
        </w:rPr>
        <w:t xml:space="preserve"> 2022</w:t>
      </w:r>
      <w:r w:rsidR="00F63777">
        <w:rPr>
          <w:b/>
        </w:rPr>
        <w:t xml:space="preserve"> год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C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7824AB" w:rsidP="008246D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7C6FE1">
              <w:rPr>
                <w:sz w:val="20"/>
                <w:szCs w:val="20"/>
              </w:rPr>
              <w:t>2022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C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2022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-2 259,5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-2 259,5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-2 259,5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-2 259,5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2 823,7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2 823,7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</w:t>
            </w:r>
            <w:r w:rsidR="004A1C3C">
              <w:rPr>
                <w:sz w:val="20"/>
                <w:szCs w:val="20"/>
              </w:rPr>
              <w:t>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91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  <w:bookmarkStart w:id="0" w:name="_GoBack"/>
            <w:bookmarkEnd w:id="0"/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C25204" w:rsidRDefault="00C25204" w:rsidP="00AF605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79169A">
              <w:rPr>
                <w:b/>
                <w:sz w:val="20"/>
                <w:szCs w:val="20"/>
              </w:rPr>
              <w:t>564,2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C25204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79169A">
              <w:rPr>
                <w:b/>
                <w:sz w:val="20"/>
                <w:szCs w:val="20"/>
              </w:rPr>
              <w:t>-474,7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564FD5">
      <w:pPr>
        <w:spacing w:after="720"/>
        <w:jc w:val="both"/>
      </w:pPr>
    </w:p>
    <w:p w:rsidR="007B3BF1" w:rsidRDefault="007B3BF1" w:rsidP="007B3BF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7B3BF1" w:rsidRDefault="007B3BF1" w:rsidP="007B3BF1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к проекту Решения Собрания депутатов Удеревского сельсовета</w:t>
      </w:r>
    </w:p>
    <w:p w:rsidR="007B3BF1" w:rsidRDefault="007B3BF1" w:rsidP="007B3BF1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«Об утверждении отчета об исполнении бюджета Удеревского сельсовета</w:t>
      </w:r>
    </w:p>
    <w:p w:rsidR="007B3BF1" w:rsidRDefault="007B3BF1" w:rsidP="007B3BF1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Черемисиновского района» за 2022 год»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Годовой отчет об исполнении бюджета Удеревского сельсовета за 2022 год подготовлен Администрацией Удеревского сельсовета в соответствии с требованиями, установленными Бюджетным кодексом Российской Федерации, Уставом муниципального образования «Удеревский сельсовет» Черемисиновского района Курской области, Решением Собрания депутатов Удеревского сельсовета «Об утверждении Положения о бюджетном процессе в муниципальном образовании «Удеревский сельсовет» Черемисиновского района Курской области».</w:t>
      </w:r>
      <w:proofErr w:type="gramEnd"/>
    </w:p>
    <w:p w:rsidR="007B3BF1" w:rsidRDefault="007B3BF1" w:rsidP="007B3BF1">
      <w:pPr>
        <w:shd w:val="clear" w:color="auto" w:fill="FFFFFF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Одновременно с годовым отчетом об исполнении бюджета Удеревского сельсовета Администрацией Удеревского сельсовета представляются:</w:t>
      </w:r>
    </w:p>
    <w:p w:rsidR="007B3BF1" w:rsidRDefault="007B3BF1" w:rsidP="007B3BF1">
      <w:pPr>
        <w:shd w:val="clear" w:color="auto" w:fill="FFFFFF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проект Решения Собрания депутатов Удеревского сельсовета об утверждении отчета об исполнении бюджета Удеревского сельсовета Черемисиновского района за 2022 год;</w:t>
      </w:r>
    </w:p>
    <w:p w:rsidR="007B3BF1" w:rsidRDefault="007B3BF1" w:rsidP="007B3BF1">
      <w:pPr>
        <w:shd w:val="clear" w:color="auto" w:fill="FFFFFF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пояснительная записка к проекту Решения Собрания депутатов Удеревского сельсовета об утверждении отчета об исполнении бюджета Удеревского сельсовета Черемисиновского района за 2022 год;</w:t>
      </w:r>
    </w:p>
    <w:p w:rsidR="007B3BF1" w:rsidRDefault="007B3BF1" w:rsidP="007B3BF1">
      <w:pPr>
        <w:shd w:val="clear" w:color="auto" w:fill="FFFFFF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 бюджетная отчетность, предусмотренная бюджетным законодательством Российской Федерации для органа, организующего исполнение бюджета Удеревского сельсовета</w:t>
      </w:r>
      <w:proofErr w:type="gramStart"/>
      <w:r>
        <w:rPr>
          <w:color w:val="000000"/>
          <w:lang w:eastAsia="ru-RU"/>
        </w:rPr>
        <w:t>.(</w:t>
      </w:r>
      <w:proofErr w:type="gramEnd"/>
      <w:r>
        <w:rPr>
          <w:color w:val="000000"/>
          <w:lang w:eastAsia="ru-RU"/>
        </w:rPr>
        <w:t>Формы:117;421;423;430.)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Проект Решения Собрания депутатов Удеревского сельсовета «Об утверждении отчета об исполнении бюджета Удеревского сельсовета Черемисиновского района за 2022 год» составлен в соответствии с требованиями Бюджетного кодекса Российской Федерации и включает следующие данные: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доходы бюджета Удеревского сельсовета за 2022 год;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расходы бюджета Удеревского сельсовета за 2022 год;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источники финансирования дефицита бюджета Удеревского сельсовета за 2022год;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Годовая бухгалтерская отчетность представлена в установленные сроки. В отчетности соблюдены контрольные соотношения, установленные Министерством финансов Российской Федерации.</w:t>
      </w:r>
    </w:p>
    <w:p w:rsidR="007B3BF1" w:rsidRDefault="007B3BF1" w:rsidP="007B3BF1">
      <w:pPr>
        <w:shd w:val="clear" w:color="auto" w:fill="FFFFFF"/>
        <w:ind w:firstLine="72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Исполнение бюджета осуществлялось на основе Решения Собрания депутатов Удеревского сельсовета Черемисиновского района Курской области от 15.12.2021г. №57.1 «О бюджете Удеревского сельсовета Черемисиновского района Курской области на 2022 год и плановый период 2023 и 2024годов» с учетом изменений и дополнений, внесенных в указанное Решение, а также в соответствии с федеральными и областными нормативными правовыми актами, нормативными правовыми актами района и</w:t>
      </w:r>
      <w:proofErr w:type="gramEnd"/>
      <w:r>
        <w:rPr>
          <w:color w:val="000000"/>
          <w:lang w:eastAsia="ru-RU"/>
        </w:rPr>
        <w:t xml:space="preserve"> поселения, </w:t>
      </w:r>
      <w:proofErr w:type="gramStart"/>
      <w:r>
        <w:rPr>
          <w:color w:val="000000"/>
          <w:lang w:eastAsia="ru-RU"/>
        </w:rPr>
        <w:t>регламентирующими</w:t>
      </w:r>
      <w:proofErr w:type="gramEnd"/>
      <w:r>
        <w:rPr>
          <w:color w:val="000000"/>
          <w:lang w:eastAsia="ru-RU"/>
        </w:rPr>
        <w:t xml:space="preserve"> бюджетный процесс.</w:t>
      </w:r>
    </w:p>
    <w:p w:rsidR="007B3BF1" w:rsidRDefault="007B3BF1" w:rsidP="007B3BF1">
      <w:pPr>
        <w:shd w:val="clear" w:color="auto" w:fill="FFFFFF"/>
        <w:ind w:firstLine="70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Исполнение бюджета Удеревского сельсовета за 2022 год составило по доходам – 2 259,5тыс. рублей, по расходам – 2 734,2 тыс. рублей. По результатам исполнения бюджета Удеревского сельсовета сложился дефицит в сумме -474,6 тыс. рублей.</w:t>
      </w:r>
    </w:p>
    <w:p w:rsidR="007B3BF1" w:rsidRDefault="007B3BF1" w:rsidP="007B3BF1">
      <w:pPr>
        <w:shd w:val="clear" w:color="auto" w:fill="FFFFFF"/>
        <w:ind w:firstLine="4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Основные показатели бюджета Удеревского сельсовета за 2022 год характеризуются следующими данными:</w:t>
      </w:r>
    </w:p>
    <w:p w:rsidR="007B3BF1" w:rsidRDefault="007B3BF1" w:rsidP="007B3BF1">
      <w:pPr>
        <w:shd w:val="clear" w:color="auto" w:fill="FFFFFF"/>
        <w:ind w:firstLine="425"/>
        <w:jc w:val="both"/>
        <w:rPr>
          <w:color w:val="000000"/>
          <w:lang w:eastAsia="ru-RU"/>
        </w:rPr>
      </w:pPr>
    </w:p>
    <w:p w:rsidR="007B3BF1" w:rsidRDefault="007B3BF1" w:rsidP="007B3BF1">
      <w:pPr>
        <w:shd w:val="clear" w:color="auto" w:fill="FFFFFF"/>
        <w:ind w:firstLine="425"/>
        <w:jc w:val="both"/>
        <w:rPr>
          <w:color w:val="000000"/>
          <w:lang w:eastAsia="ru-RU"/>
        </w:rPr>
      </w:pPr>
    </w:p>
    <w:p w:rsidR="007B3BF1" w:rsidRDefault="007B3BF1" w:rsidP="007B3BF1">
      <w:pPr>
        <w:shd w:val="clear" w:color="auto" w:fill="FFFFFF"/>
        <w:ind w:firstLine="425"/>
        <w:jc w:val="both"/>
        <w:rPr>
          <w:color w:val="000000"/>
          <w:lang w:eastAsia="ru-RU"/>
        </w:rPr>
      </w:pPr>
    </w:p>
    <w:p w:rsidR="007B3BF1" w:rsidRDefault="007B3BF1" w:rsidP="007B3BF1">
      <w:pPr>
        <w:shd w:val="clear" w:color="auto" w:fill="FFFFFF"/>
        <w:ind w:firstLine="425"/>
        <w:jc w:val="both"/>
        <w:rPr>
          <w:color w:val="000000"/>
          <w:lang w:eastAsia="ru-RU"/>
        </w:rPr>
      </w:pPr>
    </w:p>
    <w:p w:rsidR="007B3BF1" w:rsidRDefault="007B3BF1" w:rsidP="007B3BF1">
      <w:pPr>
        <w:shd w:val="clear" w:color="auto" w:fill="FFFFFF"/>
        <w:ind w:firstLine="425"/>
        <w:jc w:val="both"/>
        <w:rPr>
          <w:color w:val="000000"/>
          <w:lang w:eastAsia="ru-RU"/>
        </w:rPr>
      </w:pPr>
    </w:p>
    <w:p w:rsidR="007B3BF1" w:rsidRDefault="007B3BF1" w:rsidP="007B3BF1">
      <w:pPr>
        <w:shd w:val="clear" w:color="auto" w:fill="FFFFFF"/>
        <w:spacing w:before="100" w:beforeAutospacing="1" w:after="100" w:afterAutospacing="1"/>
        <w:ind w:firstLine="700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(тыс. рублей)</w:t>
      </w:r>
    </w:p>
    <w:tbl>
      <w:tblPr>
        <w:tblW w:w="0" w:type="auto"/>
        <w:shd w:val="clear" w:color="auto" w:fill="FFFFFF"/>
        <w:tblLook w:val="04A0"/>
      </w:tblPr>
      <w:tblGrid>
        <w:gridCol w:w="3730"/>
        <w:gridCol w:w="1942"/>
        <w:gridCol w:w="1942"/>
        <w:gridCol w:w="1771"/>
      </w:tblGrid>
      <w:tr w:rsidR="007B3BF1" w:rsidTr="007B3BF1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2021 год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2022 год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Отклонение</w:t>
            </w:r>
          </w:p>
        </w:tc>
      </w:tr>
      <w:tr w:rsidR="007B3BF1" w:rsidTr="007B3BF1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2992,9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2259,5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-733,4</w:t>
            </w:r>
          </w:p>
        </w:tc>
      </w:tr>
      <w:tr w:rsidR="007B3BF1" w:rsidTr="007B3BF1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7B3BF1" w:rsidTr="007B3BF1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762,8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935,6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+172,8</w:t>
            </w:r>
          </w:p>
        </w:tc>
      </w:tr>
      <w:tr w:rsidR="007B3BF1" w:rsidTr="007B3BF1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2230,1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1323,8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-906,3</w:t>
            </w:r>
          </w:p>
        </w:tc>
      </w:tr>
      <w:tr w:rsidR="007B3BF1" w:rsidTr="007B3BF1">
        <w:trPr>
          <w:trHeight w:val="364"/>
        </w:trPr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7B3BF1" w:rsidTr="007B3BF1">
        <w:trPr>
          <w:trHeight w:val="539"/>
        </w:trPr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ind w:left="30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193,4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-22,6</w:t>
            </w:r>
          </w:p>
        </w:tc>
      </w:tr>
      <w:tr w:rsidR="007B3BF1" w:rsidTr="007B3BF1"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Расходы, всего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2857,7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2734,7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BF1" w:rsidRDefault="007B3BF1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-123,0</w:t>
            </w:r>
          </w:p>
        </w:tc>
      </w:tr>
    </w:tbl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Расходы бюджета Удеревского сельсовета на социально-культурную сферу (культуру) составили 16,8 процентов от общего объема расходов.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Расходы бюджета Удеревского сельсовета на приобретение основных средств составили в 2022 году 790,00 рублей 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Расходы бюджета Удеревского сельсовета по разделу «Общегосударственные вопросы», в том числе содержание органа местного самоуправления, составляют 73,2 процента в общих расходах бюджета Удеревского сельсовета.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Бюджет Удеревского сельсовета не имеет просроченных долгов перед поставщиками товаров (работ) и услуг для бюджетных нужд.</w:t>
      </w:r>
    </w:p>
    <w:p w:rsidR="007B3BF1" w:rsidRDefault="007B3BF1" w:rsidP="007B3BF1">
      <w:pPr>
        <w:shd w:val="clear" w:color="auto" w:fill="FFFFFF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Заимствование бюджетных кредитов муниципальным образованием в 2022 году не производилось. По состоянию на 01.01.2023г. муниципальное образование муниципального долга не имеет.</w:t>
      </w:r>
    </w:p>
    <w:p w:rsidR="006E4EB4" w:rsidRDefault="006E4EB4" w:rsidP="007B3BF1">
      <w:pPr>
        <w:jc w:val="both"/>
      </w:pPr>
    </w:p>
    <w:p w:rsidR="006E4EB4" w:rsidRDefault="006E4EB4" w:rsidP="007B3BF1">
      <w:pPr>
        <w:jc w:val="both"/>
      </w:pPr>
    </w:p>
    <w:p w:rsidR="006E4EB4" w:rsidRDefault="006E4EB4" w:rsidP="006E4EB4">
      <w:pPr>
        <w:spacing w:after="720"/>
        <w:jc w:val="both"/>
      </w:pPr>
    </w:p>
    <w:p w:rsidR="006E4EB4" w:rsidRDefault="006E4EB4" w:rsidP="006E4EB4">
      <w:pPr>
        <w:spacing w:after="720"/>
        <w:jc w:val="both"/>
      </w:pPr>
    </w:p>
    <w:p w:rsidR="006E4EB4" w:rsidRDefault="006E4EB4" w:rsidP="006E4EB4">
      <w:pPr>
        <w:spacing w:after="720"/>
        <w:jc w:val="both"/>
      </w:pPr>
    </w:p>
    <w:p w:rsidR="006E4EB4" w:rsidRDefault="006E4EB4" w:rsidP="006E4EB4">
      <w:pPr>
        <w:spacing w:after="720"/>
        <w:jc w:val="both"/>
      </w:pPr>
    </w:p>
    <w:p w:rsidR="006E4EB4" w:rsidRDefault="006E4EB4" w:rsidP="006E4EB4">
      <w:pPr>
        <w:spacing w:after="720"/>
        <w:jc w:val="both"/>
      </w:pPr>
    </w:p>
    <w:p w:rsidR="006E4EB4" w:rsidRDefault="006E4EB4" w:rsidP="006E4EB4">
      <w:pPr>
        <w:spacing w:after="720"/>
        <w:jc w:val="both"/>
      </w:pPr>
    </w:p>
    <w:p w:rsidR="007B3BF1" w:rsidRDefault="007B3BF1" w:rsidP="006E4EB4">
      <w:pPr>
        <w:spacing w:after="720"/>
        <w:jc w:val="both"/>
      </w:pPr>
    </w:p>
    <w:p w:rsidR="006E4EB4" w:rsidRPr="00265C0E" w:rsidRDefault="006E4EB4" w:rsidP="006E4EB4">
      <w:pPr>
        <w:jc w:val="right"/>
      </w:pPr>
      <w:r w:rsidRPr="00265C0E">
        <w:lastRenderedPageBreak/>
        <w:t xml:space="preserve">ПРИЛОЖЕНИЕ № 2 </w:t>
      </w:r>
    </w:p>
    <w:p w:rsidR="006E4EB4" w:rsidRPr="00265C0E" w:rsidRDefault="006E4EB4" w:rsidP="006E4EB4">
      <w:pPr>
        <w:jc w:val="right"/>
      </w:pPr>
      <w:r w:rsidRPr="00265C0E">
        <w:t xml:space="preserve">к решению Собрания депутатов </w:t>
      </w:r>
    </w:p>
    <w:p w:rsidR="006E4EB4" w:rsidRPr="00265C0E" w:rsidRDefault="006E4EB4" w:rsidP="006E4EB4">
      <w:pPr>
        <w:jc w:val="right"/>
      </w:pPr>
      <w:r>
        <w:t>Удеревского</w:t>
      </w:r>
      <w:r w:rsidRPr="00265C0E">
        <w:t xml:space="preserve"> сельсовета</w:t>
      </w:r>
    </w:p>
    <w:p w:rsidR="006E4EB4" w:rsidRPr="00265C0E" w:rsidRDefault="006E4EB4" w:rsidP="006E4EB4">
      <w:pPr>
        <w:jc w:val="right"/>
      </w:pPr>
      <w:r w:rsidRPr="00265C0E">
        <w:t xml:space="preserve">Черемисиновского района </w:t>
      </w:r>
    </w:p>
    <w:p w:rsidR="006E4EB4" w:rsidRPr="00265C0E" w:rsidRDefault="006E4EB4" w:rsidP="006E4EB4">
      <w:pPr>
        <w:jc w:val="right"/>
      </w:pPr>
      <w:r w:rsidRPr="00265C0E">
        <w:t xml:space="preserve">от </w:t>
      </w:r>
      <w:r>
        <w:t>2</w:t>
      </w:r>
      <w:r w:rsidR="00B70085">
        <w:t>7</w:t>
      </w:r>
      <w:r>
        <w:t>.03.2023г. №8.</w:t>
      </w:r>
      <w:r w:rsidR="007F3875">
        <w:t>2</w:t>
      </w:r>
      <w:r>
        <w:t xml:space="preserve"> </w:t>
      </w:r>
    </w:p>
    <w:p w:rsidR="006E4EB4" w:rsidRPr="00265C0E" w:rsidRDefault="006E4EB4" w:rsidP="006E4EB4">
      <w:pPr>
        <w:jc w:val="right"/>
      </w:pPr>
    </w:p>
    <w:p w:rsidR="006E4EB4" w:rsidRPr="00265C0E" w:rsidRDefault="006E4EB4" w:rsidP="006E4EB4">
      <w:pPr>
        <w:jc w:val="center"/>
      </w:pPr>
      <w:proofErr w:type="gramStart"/>
      <w:r w:rsidRPr="00D478EE">
        <w:t>C</w:t>
      </w:r>
      <w:proofErr w:type="gramEnd"/>
      <w:r w:rsidRPr="00265C0E">
        <w:t>ОСТАВ КОМИССИИ</w:t>
      </w:r>
    </w:p>
    <w:p w:rsidR="006E4EB4" w:rsidRPr="00265C0E" w:rsidRDefault="006E4EB4" w:rsidP="006E4EB4"/>
    <w:p w:rsidR="006E4EB4" w:rsidRPr="008E0EF0" w:rsidRDefault="006E4EB4" w:rsidP="006E4EB4">
      <w:r w:rsidRPr="008E0EF0">
        <w:t xml:space="preserve">по обсуждению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/>
    <w:p w:rsidR="006E4EB4" w:rsidRPr="008E0EF0" w:rsidRDefault="006E4EB4" w:rsidP="006E4EB4"/>
    <w:p w:rsidR="006E4EB4" w:rsidRPr="008E0EF0" w:rsidRDefault="006E4EB4" w:rsidP="006E4EB4">
      <w:pPr>
        <w:ind w:firstLine="567"/>
      </w:pPr>
      <w:r w:rsidRPr="008E0EF0">
        <w:t xml:space="preserve">1. </w:t>
      </w:r>
      <w:proofErr w:type="spellStart"/>
      <w:r>
        <w:t>Берлизова</w:t>
      </w:r>
      <w:proofErr w:type="spellEnd"/>
      <w:r>
        <w:t xml:space="preserve"> Любовь Александровна</w:t>
      </w:r>
      <w:r w:rsidRPr="008E0EF0">
        <w:t xml:space="preserve"> – заместитель Главы </w:t>
      </w:r>
      <w:r>
        <w:t>Удеревского</w:t>
      </w:r>
      <w:r w:rsidRPr="008E0EF0">
        <w:t xml:space="preserve"> сельсовета Черемисиновского района - председатель комиссии.</w:t>
      </w:r>
    </w:p>
    <w:p w:rsidR="006E4EB4" w:rsidRPr="008E0EF0" w:rsidRDefault="006E4EB4" w:rsidP="006E4EB4">
      <w:pPr>
        <w:ind w:firstLine="567"/>
      </w:pPr>
    </w:p>
    <w:p w:rsidR="006E4EB4" w:rsidRPr="008E0EF0" w:rsidRDefault="006E4EB4" w:rsidP="006E4EB4">
      <w:pPr>
        <w:ind w:firstLine="567"/>
      </w:pPr>
      <w:r w:rsidRPr="008E0EF0">
        <w:t xml:space="preserve">2. </w:t>
      </w:r>
      <w:r>
        <w:t>Лыков Евгений Витальевич</w:t>
      </w:r>
      <w:r w:rsidRPr="008E0EF0">
        <w:t xml:space="preserve">– </w:t>
      </w:r>
      <w:proofErr w:type="gramStart"/>
      <w:r w:rsidRPr="008E0EF0">
        <w:t>де</w:t>
      </w:r>
      <w:proofErr w:type="gramEnd"/>
      <w:r w:rsidRPr="008E0EF0">
        <w:t xml:space="preserve">путат Собрания депутатов </w:t>
      </w:r>
      <w:r>
        <w:t>Удеревского</w:t>
      </w:r>
      <w:r w:rsidRPr="008E0EF0">
        <w:t xml:space="preserve"> сельсовета Черемисиновского района.</w:t>
      </w:r>
    </w:p>
    <w:p w:rsidR="006E4EB4" w:rsidRPr="008E0EF0" w:rsidRDefault="006E4EB4" w:rsidP="006E4EB4">
      <w:pPr>
        <w:ind w:firstLine="567"/>
      </w:pPr>
    </w:p>
    <w:p w:rsidR="006E4EB4" w:rsidRPr="008E0EF0" w:rsidRDefault="006E4EB4" w:rsidP="006E4EB4">
      <w:pPr>
        <w:ind w:firstLine="567"/>
      </w:pPr>
      <w:r w:rsidRPr="008E0EF0">
        <w:t xml:space="preserve">3. </w:t>
      </w:r>
      <w:r>
        <w:t>Писарева Надежда Ивановна</w:t>
      </w:r>
      <w:r w:rsidRPr="008E0EF0">
        <w:t xml:space="preserve"> – депутат Собрания депутатов </w:t>
      </w:r>
      <w:r>
        <w:t>Удеревского</w:t>
      </w:r>
    </w:p>
    <w:p w:rsidR="006E4EB4" w:rsidRPr="008E0EF0" w:rsidRDefault="006E4EB4" w:rsidP="006E4EB4">
      <w:r w:rsidRPr="008E0EF0">
        <w:t>сельсовета Черемисиновского района</w:t>
      </w:r>
    </w:p>
    <w:p w:rsidR="006E4EB4" w:rsidRPr="008E0EF0" w:rsidRDefault="006E4EB4" w:rsidP="006E4EB4">
      <w:pPr>
        <w:ind w:firstLine="567"/>
      </w:pPr>
    </w:p>
    <w:p w:rsidR="006E4EB4" w:rsidRDefault="006E4EB4" w:rsidP="006E4EB4">
      <w:pPr>
        <w:ind w:firstLine="567"/>
      </w:pPr>
    </w:p>
    <w:p w:rsidR="006E4EB4" w:rsidRDefault="006E4EB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E04424" w:rsidRDefault="00E04424" w:rsidP="006E4EB4"/>
    <w:p w:rsidR="006E4EB4" w:rsidRPr="008E0EF0" w:rsidRDefault="006E4EB4" w:rsidP="006E4EB4"/>
    <w:p w:rsidR="006E4EB4" w:rsidRPr="008E0EF0" w:rsidRDefault="006E4EB4" w:rsidP="006E4EB4">
      <w:pPr>
        <w:jc w:val="right"/>
      </w:pPr>
      <w:r w:rsidRPr="008E0EF0">
        <w:lastRenderedPageBreak/>
        <w:t xml:space="preserve">УТВЕРЖДЕН </w:t>
      </w:r>
    </w:p>
    <w:p w:rsidR="006E4EB4" w:rsidRPr="008E0EF0" w:rsidRDefault="006E4EB4" w:rsidP="006E4EB4">
      <w:pPr>
        <w:jc w:val="right"/>
      </w:pPr>
      <w:r w:rsidRPr="008E0EF0">
        <w:t>решением Собрания депутатов</w:t>
      </w:r>
    </w:p>
    <w:p w:rsidR="006E4EB4" w:rsidRPr="008E0EF0" w:rsidRDefault="006E4EB4" w:rsidP="006E4EB4">
      <w:pPr>
        <w:jc w:val="right"/>
      </w:pPr>
      <w:r>
        <w:t>Удеревского</w:t>
      </w:r>
      <w:r w:rsidRPr="008E0EF0">
        <w:t xml:space="preserve"> сельсовета</w:t>
      </w:r>
    </w:p>
    <w:p w:rsidR="006E4EB4" w:rsidRPr="008E0EF0" w:rsidRDefault="006E4EB4" w:rsidP="006E4EB4">
      <w:pPr>
        <w:jc w:val="right"/>
      </w:pPr>
      <w:r w:rsidRPr="008E0EF0">
        <w:t xml:space="preserve">Черемисиновского района </w:t>
      </w:r>
    </w:p>
    <w:p w:rsidR="006E4EB4" w:rsidRPr="00265C0E" w:rsidRDefault="006E4EB4" w:rsidP="006E4EB4">
      <w:pPr>
        <w:jc w:val="right"/>
      </w:pPr>
      <w:r w:rsidRPr="00265C0E">
        <w:t xml:space="preserve">от </w:t>
      </w:r>
      <w:r>
        <w:t>2</w:t>
      </w:r>
      <w:r w:rsidR="00B70085">
        <w:t>7</w:t>
      </w:r>
      <w:r>
        <w:t>.03.2023г. №8.</w:t>
      </w:r>
      <w:r w:rsidR="00B70085">
        <w:t>2</w:t>
      </w:r>
      <w:r>
        <w:t xml:space="preserve">  </w:t>
      </w:r>
    </w:p>
    <w:p w:rsidR="006E4EB4" w:rsidRPr="008E0EF0" w:rsidRDefault="006E4EB4" w:rsidP="006E4EB4">
      <w:pPr>
        <w:jc w:val="right"/>
      </w:pPr>
    </w:p>
    <w:p w:rsidR="006E4EB4" w:rsidRPr="008E0EF0" w:rsidRDefault="006E4EB4" w:rsidP="006E4EB4">
      <w:pPr>
        <w:jc w:val="center"/>
      </w:pPr>
      <w:r w:rsidRPr="008E0EF0">
        <w:t>ПОРЯДОК</w:t>
      </w:r>
    </w:p>
    <w:p w:rsidR="006E4EB4" w:rsidRPr="008E0EF0" w:rsidRDefault="006E4EB4" w:rsidP="006E4EB4">
      <w:r w:rsidRPr="008E0EF0">
        <w:t xml:space="preserve">участия граждан в обсуждении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/>
    <w:p w:rsidR="006E4EB4" w:rsidRPr="008E0EF0" w:rsidRDefault="006E4EB4" w:rsidP="006E4EB4"/>
    <w:p w:rsidR="006E4EB4" w:rsidRPr="008E0EF0" w:rsidRDefault="006E4EB4" w:rsidP="006E4EB4">
      <w:pPr>
        <w:ind w:firstLine="567"/>
      </w:pPr>
      <w:r w:rsidRPr="008E0EF0"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 xml:space="preserve">2. Обсуждение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н</w:t>
      </w:r>
      <w:proofErr w:type="gramEnd"/>
      <w:r w:rsidRPr="008E0EF0">
        <w:t xml:space="preserve">ачинается со дня его официального обнародования на информационных стендах, расположенных: 1-й – здание Администрации </w:t>
      </w:r>
      <w:r>
        <w:t>Удеревского</w:t>
      </w:r>
      <w:r w:rsidRPr="008E0EF0">
        <w:t xml:space="preserve"> сельсовета Черемисиновского района д. </w:t>
      </w:r>
      <w:proofErr w:type="spellStart"/>
      <w:r>
        <w:t>Ползиковка</w:t>
      </w:r>
      <w:proofErr w:type="spellEnd"/>
      <w:r w:rsidRPr="008E0EF0">
        <w:t xml:space="preserve">; 2-й – здание </w:t>
      </w:r>
      <w:r>
        <w:t>МКУК «Удеревский сельский Дом культуры»</w:t>
      </w:r>
      <w:r w:rsidRPr="008E0EF0">
        <w:t xml:space="preserve"> д. </w:t>
      </w:r>
      <w:proofErr w:type="spellStart"/>
      <w:r>
        <w:t>Удерево</w:t>
      </w:r>
      <w:proofErr w:type="spellEnd"/>
      <w:r w:rsidRPr="008E0EF0">
        <w:t xml:space="preserve">, которое обнародуется не позднее, чем за 7 дней до дня рассмотрения на заседании Собрания депутатов </w:t>
      </w:r>
      <w:r>
        <w:t>Удеревского</w:t>
      </w:r>
      <w:r w:rsidRPr="008E0EF0">
        <w:t xml:space="preserve"> сельсовета Черемисиновского района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 xml:space="preserve">Период обсуждения составляет 20 дней со дня официального обнародования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н</w:t>
      </w:r>
      <w:proofErr w:type="gramEnd"/>
      <w:r w:rsidRPr="008E0EF0">
        <w:t>а информационных стендах.</w:t>
      </w:r>
    </w:p>
    <w:p w:rsidR="006E4EB4" w:rsidRPr="008E0EF0" w:rsidRDefault="006E4EB4" w:rsidP="006E4EB4">
      <w:pPr>
        <w:ind w:firstLine="567"/>
      </w:pPr>
      <w:r w:rsidRPr="008E0EF0"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п</w:t>
      </w:r>
      <w:proofErr w:type="gramEnd"/>
      <w:r w:rsidRPr="008E0EF0">
        <w:t xml:space="preserve">риему и учету предложений по нему (далее комиссия), расположенную по адресу: Курская область, </w:t>
      </w:r>
      <w:proofErr w:type="spellStart"/>
      <w:r w:rsidRPr="008E0EF0">
        <w:t>Черемисиновский</w:t>
      </w:r>
      <w:proofErr w:type="spellEnd"/>
      <w:r w:rsidRPr="008E0EF0">
        <w:t xml:space="preserve"> район, д. </w:t>
      </w:r>
      <w:proofErr w:type="spellStart"/>
      <w:r>
        <w:t>Ползиковка</w:t>
      </w:r>
      <w:proofErr w:type="spellEnd"/>
      <w:r w:rsidRPr="008E0EF0">
        <w:t xml:space="preserve">, Администрация </w:t>
      </w:r>
      <w:r>
        <w:t>Удеревского</w:t>
      </w:r>
      <w:r w:rsidRPr="008E0EF0">
        <w:t xml:space="preserve"> сельсовета.</w:t>
      </w:r>
    </w:p>
    <w:p w:rsidR="006E4EB4" w:rsidRPr="008E0EF0" w:rsidRDefault="006E4EB4" w:rsidP="006E4EB4">
      <w:pPr>
        <w:ind w:firstLine="567"/>
      </w:pPr>
      <w:r w:rsidRPr="008E0EF0">
        <w:t xml:space="preserve">4.Обсуждение гражданами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 xml:space="preserve">«Об утверждение отчета об исполнении бюджета Удеревского сельсовета Черемисиновского района» за 2022 год». </w:t>
      </w:r>
      <w:r w:rsidRPr="008E0EF0">
        <w:t xml:space="preserve">может </w:t>
      </w:r>
      <w:proofErr w:type="gramStart"/>
      <w:r w:rsidRPr="008E0EF0">
        <w:t>проводится</w:t>
      </w:r>
      <w:proofErr w:type="gramEnd"/>
      <w:r w:rsidRPr="008E0EF0">
        <w:t xml:space="preserve"> также путем коллективных обсуждений, проводимых в организациях </w:t>
      </w:r>
      <w:r>
        <w:t>Удеревского</w:t>
      </w:r>
      <w:r w:rsidRPr="008E0EF0">
        <w:t xml:space="preserve"> сельсовета Черемисиновского района Курской области, органах местного самоуправления </w:t>
      </w:r>
      <w:r>
        <w:t>Удеревского</w:t>
      </w:r>
      <w:r w:rsidRPr="008E0EF0">
        <w:t xml:space="preserve"> сельсовета Черемисиновского района Курской области.</w:t>
      </w:r>
    </w:p>
    <w:p w:rsidR="006E4EB4" w:rsidRPr="008E0EF0" w:rsidRDefault="006E4EB4" w:rsidP="006E4EB4">
      <w:pPr>
        <w:ind w:firstLine="567"/>
      </w:pPr>
      <w:r w:rsidRPr="008E0EF0"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>Индивидуальные и коллективные предложения должны быть представлены в комиссию не позднее 17 часов последнего дня обсуждения.</w:t>
      </w:r>
    </w:p>
    <w:p w:rsidR="006E4EB4" w:rsidRDefault="006E4EB4" w:rsidP="006E4EB4">
      <w:pPr>
        <w:jc w:val="right"/>
      </w:pPr>
    </w:p>
    <w:p w:rsidR="006E4EB4" w:rsidRDefault="006E4EB4" w:rsidP="00CD7D4F"/>
    <w:p w:rsidR="006E4EB4" w:rsidRDefault="006E4EB4" w:rsidP="006E4EB4">
      <w:pPr>
        <w:jc w:val="right"/>
      </w:pPr>
    </w:p>
    <w:p w:rsidR="006E4EB4" w:rsidRPr="008E0EF0" w:rsidRDefault="006E4EB4" w:rsidP="006E4EB4">
      <w:pPr>
        <w:jc w:val="right"/>
      </w:pPr>
      <w:r w:rsidRPr="008E0EF0">
        <w:t>Утвержден</w:t>
      </w:r>
    </w:p>
    <w:p w:rsidR="006E4EB4" w:rsidRPr="008E0EF0" w:rsidRDefault="006E4EB4" w:rsidP="006E4EB4">
      <w:pPr>
        <w:jc w:val="right"/>
      </w:pPr>
      <w:r w:rsidRPr="008E0EF0">
        <w:t>решением Собрания депутатов</w:t>
      </w:r>
    </w:p>
    <w:p w:rsidR="006E4EB4" w:rsidRPr="008E0EF0" w:rsidRDefault="006E4EB4" w:rsidP="006E4EB4">
      <w:pPr>
        <w:jc w:val="right"/>
      </w:pPr>
      <w:r>
        <w:t>Удеревского</w:t>
      </w:r>
      <w:r w:rsidRPr="008E0EF0">
        <w:t xml:space="preserve"> сельсовета</w:t>
      </w:r>
    </w:p>
    <w:p w:rsidR="006E4EB4" w:rsidRPr="008E0EF0" w:rsidRDefault="006E4EB4" w:rsidP="006E4EB4">
      <w:pPr>
        <w:jc w:val="right"/>
      </w:pPr>
      <w:r w:rsidRPr="008E0EF0">
        <w:t>Черемисиновского района</w:t>
      </w:r>
    </w:p>
    <w:p w:rsidR="006E4EB4" w:rsidRPr="00265C0E" w:rsidRDefault="006E4EB4" w:rsidP="006E4EB4">
      <w:pPr>
        <w:jc w:val="right"/>
      </w:pPr>
      <w:r w:rsidRPr="00265C0E">
        <w:t xml:space="preserve">от </w:t>
      </w:r>
      <w:r>
        <w:t>2</w:t>
      </w:r>
      <w:r w:rsidR="00B70085">
        <w:t>7</w:t>
      </w:r>
      <w:r>
        <w:t>.03.2023г. № 8.</w:t>
      </w:r>
      <w:r w:rsidR="00B70085">
        <w:t>2</w:t>
      </w:r>
    </w:p>
    <w:p w:rsidR="006E4EB4" w:rsidRPr="008E0EF0" w:rsidRDefault="006E4EB4" w:rsidP="006E4EB4">
      <w:pPr>
        <w:jc w:val="right"/>
      </w:pPr>
    </w:p>
    <w:p w:rsidR="006E4EB4" w:rsidRPr="008E0EF0" w:rsidRDefault="006E4EB4" w:rsidP="006E4EB4">
      <w:pPr>
        <w:jc w:val="center"/>
      </w:pPr>
      <w:r w:rsidRPr="008E0EF0">
        <w:t>ПОРЯДОК</w:t>
      </w:r>
    </w:p>
    <w:p w:rsidR="006E4EB4" w:rsidRPr="008E0EF0" w:rsidRDefault="006E4EB4" w:rsidP="006E4EB4">
      <w:r w:rsidRPr="008E0EF0">
        <w:t xml:space="preserve">учета предложений по проекту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/>
    <w:p w:rsidR="006E4EB4" w:rsidRPr="008E0EF0" w:rsidRDefault="006E4EB4" w:rsidP="006E4EB4"/>
    <w:p w:rsidR="006E4EB4" w:rsidRPr="008E0EF0" w:rsidRDefault="006E4EB4" w:rsidP="006E4EB4">
      <w:pPr>
        <w:ind w:firstLine="567"/>
      </w:pPr>
      <w:r w:rsidRPr="008E0EF0">
        <w:t xml:space="preserve">1.Настоящий Порядок разработан в соответствии со ст.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8E0EF0">
        <w:t>обнародованному</w:t>
      </w:r>
      <w:proofErr w:type="gramEnd"/>
      <w:r w:rsidRPr="008E0EF0">
        <w:t xml:space="preserve"> путем размещения на двух информационных стендах, расположенных: 1-й – здание Администрации </w:t>
      </w:r>
      <w:r>
        <w:t>Удеревского</w:t>
      </w:r>
      <w:r w:rsidRPr="008E0EF0">
        <w:t xml:space="preserve"> сельсовета Черемисиновского района д. </w:t>
      </w:r>
      <w:proofErr w:type="spellStart"/>
      <w:r>
        <w:t>Ползиковка</w:t>
      </w:r>
      <w:proofErr w:type="spellEnd"/>
      <w:r w:rsidRPr="008E0EF0">
        <w:t xml:space="preserve">; 2-й – здание </w:t>
      </w:r>
      <w:r>
        <w:t>МКУК «Удеревский сельский Дом культуры»</w:t>
      </w:r>
      <w:r w:rsidRPr="008E0EF0">
        <w:t xml:space="preserve"> д. </w:t>
      </w:r>
      <w:proofErr w:type="spellStart"/>
      <w:r>
        <w:t>Удерево</w:t>
      </w:r>
      <w:proofErr w:type="spellEnd"/>
      <w:r w:rsidRPr="008E0EF0">
        <w:t xml:space="preserve">,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год».</w:t>
      </w:r>
    </w:p>
    <w:p w:rsidR="006E4EB4" w:rsidRPr="008E0EF0" w:rsidRDefault="006E4EB4" w:rsidP="006E4EB4">
      <w:pPr>
        <w:ind w:firstLine="567"/>
      </w:pPr>
      <w:r w:rsidRPr="008E0EF0">
        <w:t>2. Предложения по проекту решения Собрания депутатов «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в</w:t>
      </w:r>
      <w:proofErr w:type="gramEnd"/>
      <w:r w:rsidRPr="008E0EF0">
        <w:t>носятся гражданами, проживающими на территории «</w:t>
      </w:r>
      <w:r>
        <w:t>Удеревского</w:t>
      </w:r>
      <w:r w:rsidRPr="008E0EF0">
        <w:t xml:space="preserve"> сельсовета как от индивидуальных авторов, так и коллективные.</w:t>
      </w:r>
    </w:p>
    <w:p w:rsidR="006E4EB4" w:rsidRPr="008E0EF0" w:rsidRDefault="006E4EB4" w:rsidP="006E4EB4">
      <w:pPr>
        <w:ind w:firstLine="567"/>
      </w:pPr>
      <w:r w:rsidRPr="008E0EF0">
        <w:t xml:space="preserve">3. Предложения по проекту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>«Об утверждение отчета об исполнении бюджета Удеревского сельсовета Черемисиновского района» за 2022 год»</w:t>
      </w:r>
      <w:proofErr w:type="gramStart"/>
      <w:r w:rsidR="007F3875">
        <w:t>.</w:t>
      </w:r>
      <w:proofErr w:type="gramEnd"/>
      <w:r w:rsidR="007F3875">
        <w:t xml:space="preserve"> </w:t>
      </w:r>
      <w:proofErr w:type="gramStart"/>
      <w:r w:rsidRPr="008E0EF0">
        <w:t>в</w:t>
      </w:r>
      <w:proofErr w:type="gramEnd"/>
      <w:r w:rsidRPr="008E0EF0">
        <w:t xml:space="preserve">носятся в комиссию по обсуждению проекта решения Собрания депутатов </w:t>
      </w:r>
      <w:r>
        <w:t>Удеревского</w:t>
      </w:r>
      <w:r w:rsidRPr="008E0EF0">
        <w:t xml:space="preserve"> сельсовета Черемисиновского района </w:t>
      </w:r>
      <w:r w:rsidR="007F3875">
        <w:t xml:space="preserve">«Об утверждение отчета об исполнении бюджета Удеревского сельсовета Черемисиновского района» за 2022 год». </w:t>
      </w:r>
      <w:r w:rsidRPr="008E0EF0">
        <w:t xml:space="preserve">приему и учету предложений по нему, расположенную по адресу: Курская область, </w:t>
      </w:r>
      <w:proofErr w:type="spellStart"/>
      <w:r w:rsidRPr="008E0EF0">
        <w:t>Черемисиновский</w:t>
      </w:r>
      <w:proofErr w:type="spellEnd"/>
      <w:r w:rsidRPr="008E0EF0">
        <w:t xml:space="preserve"> район, д. </w:t>
      </w:r>
      <w:proofErr w:type="spellStart"/>
      <w:r>
        <w:t>Ползиковка</w:t>
      </w:r>
      <w:proofErr w:type="spellEnd"/>
      <w:r w:rsidRPr="008E0EF0">
        <w:t xml:space="preserve"> Администрация </w:t>
      </w:r>
      <w:r>
        <w:t>Удеревского</w:t>
      </w:r>
      <w:r w:rsidRPr="008E0EF0">
        <w:t xml:space="preserve"> сельсовета, в письменном виде и рассматриваются ею в соответствии с настоящим Порядком.</w:t>
      </w:r>
    </w:p>
    <w:p w:rsidR="006E4EB4" w:rsidRPr="008E0EF0" w:rsidRDefault="006E4EB4" w:rsidP="006E4EB4">
      <w:pPr>
        <w:ind w:firstLine="567"/>
      </w:pPr>
      <w:r w:rsidRPr="008E0EF0">
        <w:t>4. Предложения по проекту вносятся в комиссию в течение 20 дней со дня его обнародования на указанных в п.1 информационных стендах.</w:t>
      </w:r>
    </w:p>
    <w:p w:rsidR="006E4EB4" w:rsidRPr="008E0EF0" w:rsidRDefault="006E4EB4" w:rsidP="006E4EB4">
      <w:pPr>
        <w:ind w:firstLine="567"/>
      </w:pPr>
      <w:r w:rsidRPr="008E0EF0">
        <w:t>5. Поступившие предложения регистрируются комиссией в день поступления.</w:t>
      </w:r>
    </w:p>
    <w:p w:rsidR="006E4EB4" w:rsidRPr="008E0EF0" w:rsidRDefault="006E4EB4" w:rsidP="006E4EB4">
      <w:pPr>
        <w:ind w:firstLine="567"/>
      </w:pPr>
      <w:r w:rsidRPr="008E0EF0">
        <w:t>6. Предложения по проекту, внесенные с нарушением положений и сроков, установленных настоящим Порядком, не рассматриваются.</w:t>
      </w:r>
    </w:p>
    <w:p w:rsidR="006E4EB4" w:rsidRPr="008E0EF0" w:rsidRDefault="006E4EB4" w:rsidP="006E4EB4">
      <w:pPr>
        <w:ind w:firstLine="567"/>
      </w:pPr>
      <w:r w:rsidRPr="008E0EF0">
        <w:t xml:space="preserve">7. Комиссия обобщает и систематизирует поступившие предложения и по итогам рассмотрения готовит по ним мотивированные заключения. Обобщенные и систематизированные материалы вместе со своим мотивированным заключением комиссия направляет в Собрание депутатов </w:t>
      </w:r>
      <w:r>
        <w:t>Удеревского</w:t>
      </w:r>
      <w:r w:rsidRPr="008E0EF0">
        <w:t xml:space="preserve"> сельсовета в течение 5 дней со дня завершения приема предложений.</w:t>
      </w:r>
    </w:p>
    <w:p w:rsidR="006E4EB4" w:rsidRPr="008E0EF0" w:rsidRDefault="006E4EB4" w:rsidP="006E4EB4">
      <w:pPr>
        <w:ind w:firstLine="567"/>
      </w:pPr>
      <w:r w:rsidRPr="008E0EF0"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E4EB4" w:rsidRPr="008E0EF0" w:rsidRDefault="006E4EB4" w:rsidP="006E4EB4">
      <w:pPr>
        <w:ind w:firstLine="567"/>
        <w:jc w:val="center"/>
      </w:pPr>
    </w:p>
    <w:p w:rsidR="006E4EB4" w:rsidRDefault="006E4EB4" w:rsidP="006E4EB4">
      <w:pPr>
        <w:ind w:firstLine="567"/>
      </w:pPr>
    </w:p>
    <w:p w:rsidR="006E4EB4" w:rsidRDefault="006E4EB4" w:rsidP="006E4EB4"/>
    <w:p w:rsidR="00AF4298" w:rsidRDefault="00AF4298"/>
    <w:sectPr w:rsidR="00AF4298" w:rsidSect="0082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B8" w:rsidRDefault="00F218B8" w:rsidP="00312CF5">
      <w:r>
        <w:separator/>
      </w:r>
    </w:p>
  </w:endnote>
  <w:endnote w:type="continuationSeparator" w:id="0">
    <w:p w:rsidR="00F218B8" w:rsidRDefault="00F218B8" w:rsidP="0031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B8" w:rsidRDefault="00F218B8" w:rsidP="00312CF5">
      <w:r>
        <w:separator/>
      </w:r>
    </w:p>
  </w:footnote>
  <w:footnote w:type="continuationSeparator" w:id="0">
    <w:p w:rsidR="00F218B8" w:rsidRDefault="00F218B8" w:rsidP="0031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F5" w:rsidRDefault="00312C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6651"/>
    <w:multiLevelType w:val="hybridMultilevel"/>
    <w:tmpl w:val="4E964B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FD5"/>
    <w:rsid w:val="00013E90"/>
    <w:rsid w:val="00046CCD"/>
    <w:rsid w:val="00067D27"/>
    <w:rsid w:val="00080397"/>
    <w:rsid w:val="001C407A"/>
    <w:rsid w:val="001D7E64"/>
    <w:rsid w:val="002031E7"/>
    <w:rsid w:val="002570EC"/>
    <w:rsid w:val="0026624A"/>
    <w:rsid w:val="00275FFF"/>
    <w:rsid w:val="002C7E97"/>
    <w:rsid w:val="002F4B68"/>
    <w:rsid w:val="003102AB"/>
    <w:rsid w:val="00312CF5"/>
    <w:rsid w:val="00317613"/>
    <w:rsid w:val="003528AB"/>
    <w:rsid w:val="003633A0"/>
    <w:rsid w:val="003F0AB4"/>
    <w:rsid w:val="00422ECB"/>
    <w:rsid w:val="00447F70"/>
    <w:rsid w:val="0045188E"/>
    <w:rsid w:val="0048224C"/>
    <w:rsid w:val="00487A4E"/>
    <w:rsid w:val="00491500"/>
    <w:rsid w:val="004A1C3C"/>
    <w:rsid w:val="004E09A4"/>
    <w:rsid w:val="004F3966"/>
    <w:rsid w:val="004F7B0E"/>
    <w:rsid w:val="00536548"/>
    <w:rsid w:val="00543114"/>
    <w:rsid w:val="00564FD5"/>
    <w:rsid w:val="00642784"/>
    <w:rsid w:val="006567B2"/>
    <w:rsid w:val="006955F0"/>
    <w:rsid w:val="00697291"/>
    <w:rsid w:val="006A1D44"/>
    <w:rsid w:val="006B4206"/>
    <w:rsid w:val="006C74AF"/>
    <w:rsid w:val="006E4EB4"/>
    <w:rsid w:val="007824AB"/>
    <w:rsid w:val="0079084B"/>
    <w:rsid w:val="0079169A"/>
    <w:rsid w:val="00797125"/>
    <w:rsid w:val="007B3BF1"/>
    <w:rsid w:val="007C6FE1"/>
    <w:rsid w:val="007F3875"/>
    <w:rsid w:val="008173F2"/>
    <w:rsid w:val="008202C5"/>
    <w:rsid w:val="008246DB"/>
    <w:rsid w:val="00850F4B"/>
    <w:rsid w:val="0085782B"/>
    <w:rsid w:val="00864E02"/>
    <w:rsid w:val="008F5F32"/>
    <w:rsid w:val="009032B2"/>
    <w:rsid w:val="00906695"/>
    <w:rsid w:val="00921E23"/>
    <w:rsid w:val="009516EA"/>
    <w:rsid w:val="00973ABD"/>
    <w:rsid w:val="009A5608"/>
    <w:rsid w:val="009C1A4F"/>
    <w:rsid w:val="009C63D0"/>
    <w:rsid w:val="009F3F33"/>
    <w:rsid w:val="00A310B3"/>
    <w:rsid w:val="00A671AB"/>
    <w:rsid w:val="00A855A6"/>
    <w:rsid w:val="00AF2B36"/>
    <w:rsid w:val="00AF4298"/>
    <w:rsid w:val="00AF605B"/>
    <w:rsid w:val="00B70085"/>
    <w:rsid w:val="00B75AC3"/>
    <w:rsid w:val="00B844B8"/>
    <w:rsid w:val="00B84A32"/>
    <w:rsid w:val="00BD32D0"/>
    <w:rsid w:val="00C25204"/>
    <w:rsid w:val="00C302E4"/>
    <w:rsid w:val="00C753BD"/>
    <w:rsid w:val="00CA5B38"/>
    <w:rsid w:val="00CC5964"/>
    <w:rsid w:val="00CD7D4F"/>
    <w:rsid w:val="00CE7EB4"/>
    <w:rsid w:val="00CF17AF"/>
    <w:rsid w:val="00D54D1D"/>
    <w:rsid w:val="00D80983"/>
    <w:rsid w:val="00D87376"/>
    <w:rsid w:val="00D942BF"/>
    <w:rsid w:val="00DF2DB5"/>
    <w:rsid w:val="00E04424"/>
    <w:rsid w:val="00E47474"/>
    <w:rsid w:val="00E67FD4"/>
    <w:rsid w:val="00EA1BB7"/>
    <w:rsid w:val="00EA4477"/>
    <w:rsid w:val="00EE0461"/>
    <w:rsid w:val="00F042A5"/>
    <w:rsid w:val="00F218B8"/>
    <w:rsid w:val="00F37C18"/>
    <w:rsid w:val="00F63777"/>
    <w:rsid w:val="00F9068A"/>
    <w:rsid w:val="00F94507"/>
    <w:rsid w:val="00FB19CB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?????"/>
    <w:basedOn w:val="a"/>
    <w:rsid w:val="00F63777"/>
    <w:rPr>
      <w:rFonts w:ascii="Courier New" w:eastAsia="MS Mincho" w:hAnsi="Courier New" w:cs="Courier New"/>
      <w:sz w:val="20"/>
    </w:rPr>
  </w:style>
  <w:style w:type="paragraph" w:styleId="aa">
    <w:name w:val="header"/>
    <w:basedOn w:val="a"/>
    <w:link w:val="ab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1A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?????"/>
    <w:basedOn w:val="a"/>
    <w:rsid w:val="00F63777"/>
    <w:rPr>
      <w:rFonts w:ascii="Courier New" w:eastAsia="MS Mincho" w:hAnsi="Courier New" w:cs="Courier New"/>
      <w:sz w:val="20"/>
    </w:rPr>
  </w:style>
  <w:style w:type="paragraph" w:styleId="aa">
    <w:name w:val="header"/>
    <w:basedOn w:val="a"/>
    <w:link w:val="ab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12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1A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12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36</cp:revision>
  <cp:lastPrinted>2022-03-21T11:14:00Z</cp:lastPrinted>
  <dcterms:created xsi:type="dcterms:W3CDTF">2019-05-27T11:54:00Z</dcterms:created>
  <dcterms:modified xsi:type="dcterms:W3CDTF">2023-03-28T13:00:00Z</dcterms:modified>
</cp:coreProperties>
</file>